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FD20" w14:textId="72DD1261" w:rsidR="00D953C9" w:rsidRPr="00FB6D43" w:rsidRDefault="00295056" w:rsidP="005958EB">
      <w:pPr>
        <w:pStyle w:val="Title"/>
        <w:pBdr>
          <w:bottom w:val="single" w:sz="6" w:space="1" w:color="auto"/>
        </w:pBdr>
        <w:adjustRightInd w:val="0"/>
        <w:snapToGrid w:val="0"/>
        <w:contextualSpacing w:val="0"/>
        <w:rPr>
          <w:rFonts w:asciiTheme="minorHAnsi" w:hAnsiTheme="minorHAnsi" w:cs="Calibri (Body)"/>
          <w:b/>
          <w:bCs/>
          <w:smallCaps/>
          <w:color w:val="FF0000"/>
          <w:sz w:val="22"/>
          <w:szCs w:val="22"/>
        </w:rPr>
      </w:pPr>
      <w:r w:rsidRPr="00FB6D43">
        <w:rPr>
          <w:rFonts w:asciiTheme="minorHAnsi" w:hAnsiTheme="minorHAnsi" w:cs="Calibri (Body)"/>
          <w:b/>
          <w:bCs/>
          <w:smallCaps/>
          <w:color w:val="FF0000"/>
          <w:sz w:val="22"/>
          <w:szCs w:val="22"/>
        </w:rPr>
        <w:t xml:space="preserve">Career Faculty </w:t>
      </w:r>
      <w:r w:rsidR="00746935">
        <w:rPr>
          <w:rFonts w:asciiTheme="minorHAnsi" w:hAnsiTheme="minorHAnsi" w:cs="Calibri (Body)"/>
          <w:b/>
          <w:bCs/>
          <w:smallCaps/>
          <w:color w:val="FF0000"/>
          <w:sz w:val="22"/>
          <w:szCs w:val="22"/>
        </w:rPr>
        <w:t>Performance Review</w:t>
      </w:r>
      <w:r w:rsidRPr="00FB6D43">
        <w:rPr>
          <w:rFonts w:asciiTheme="minorHAnsi" w:hAnsiTheme="minorHAnsi" w:cs="Calibri (Body)"/>
          <w:b/>
          <w:bCs/>
          <w:smallCaps/>
          <w:color w:val="FF0000"/>
          <w:sz w:val="22"/>
          <w:szCs w:val="22"/>
        </w:rPr>
        <w:t xml:space="preserve"> Template</w:t>
      </w:r>
    </w:p>
    <w:p w14:paraId="737C3CCF" w14:textId="77777777" w:rsidR="008E43D2" w:rsidRPr="00905B35" w:rsidRDefault="008E43D2" w:rsidP="005958EB">
      <w:pPr>
        <w:pStyle w:val="NoSpacing"/>
        <w:adjustRightInd w:val="0"/>
        <w:snapToGrid w:val="0"/>
        <w:rPr>
          <w:rFonts w:asciiTheme="minorHAnsi" w:hAnsiTheme="minorHAnsi" w:cstheme="minorHAnsi"/>
          <w:sz w:val="22"/>
        </w:rPr>
      </w:pPr>
    </w:p>
    <w:p w14:paraId="5E4FD63E" w14:textId="3346BC6B" w:rsidR="008E43D2" w:rsidRPr="00905B35" w:rsidRDefault="008E43D2" w:rsidP="005958EB">
      <w:pPr>
        <w:pStyle w:val="NoSpacing"/>
        <w:adjustRightInd w:val="0"/>
        <w:snapToGrid w:val="0"/>
        <w:rPr>
          <w:rFonts w:asciiTheme="minorHAnsi" w:hAnsiTheme="minorHAnsi" w:cstheme="minorHAnsi"/>
          <w:color w:val="FF0000"/>
          <w:sz w:val="22"/>
        </w:rPr>
      </w:pPr>
      <w:r w:rsidRPr="00905B35">
        <w:rPr>
          <w:rFonts w:asciiTheme="minorHAnsi" w:hAnsiTheme="minorHAnsi" w:cstheme="minorHAnsi"/>
          <w:color w:val="FF0000"/>
          <w:sz w:val="22"/>
        </w:rPr>
        <w:t>[Date]</w:t>
      </w:r>
    </w:p>
    <w:p w14:paraId="5980A402" w14:textId="3720C50E" w:rsidR="008E43D2" w:rsidRPr="00905B35" w:rsidRDefault="008E43D2" w:rsidP="005958EB">
      <w:pPr>
        <w:pStyle w:val="NoSpacing"/>
        <w:adjustRightInd w:val="0"/>
        <w:snapToGrid w:val="0"/>
        <w:rPr>
          <w:rFonts w:asciiTheme="minorHAnsi" w:hAnsiTheme="minorHAnsi" w:cstheme="minorHAnsi"/>
          <w:sz w:val="22"/>
        </w:rPr>
      </w:pPr>
    </w:p>
    <w:p w14:paraId="159FF1A4" w14:textId="1D65DC92" w:rsidR="008E43D2" w:rsidRPr="00905B35" w:rsidRDefault="008E43D2" w:rsidP="00CD7D52">
      <w:pPr>
        <w:pStyle w:val="NoSpacing"/>
        <w:adjustRightInd w:val="0"/>
        <w:snapToGrid w:val="0"/>
        <w:rPr>
          <w:rFonts w:asciiTheme="minorHAnsi" w:hAnsiTheme="minorHAnsi" w:cstheme="minorHAnsi"/>
          <w:sz w:val="22"/>
        </w:rPr>
      </w:pPr>
      <w:r w:rsidRPr="00905B35">
        <w:rPr>
          <w:rFonts w:asciiTheme="minorHAnsi" w:hAnsiTheme="minorHAnsi" w:cstheme="minorHAnsi"/>
          <w:sz w:val="22"/>
        </w:rPr>
        <w:t>TO:</w:t>
      </w:r>
      <w:r w:rsidRPr="00905B35">
        <w:rPr>
          <w:rFonts w:asciiTheme="minorHAnsi" w:hAnsiTheme="minorHAnsi" w:cstheme="minorHAnsi"/>
          <w:sz w:val="22"/>
        </w:rPr>
        <w:tab/>
      </w:r>
      <w:r w:rsidRPr="00905B35">
        <w:rPr>
          <w:rFonts w:asciiTheme="minorHAnsi" w:hAnsiTheme="minorHAnsi" w:cstheme="minorHAnsi"/>
          <w:color w:val="FF0000"/>
          <w:sz w:val="22"/>
        </w:rPr>
        <w:t>[Full name]</w:t>
      </w:r>
      <w:r w:rsidRPr="00905B35">
        <w:rPr>
          <w:rFonts w:asciiTheme="minorHAnsi" w:hAnsiTheme="minorHAnsi" w:cstheme="minorHAnsi"/>
          <w:sz w:val="22"/>
        </w:rPr>
        <w:t xml:space="preserve">, Divisional Dean for </w:t>
      </w:r>
      <w:r w:rsidRPr="00905B35">
        <w:rPr>
          <w:rFonts w:asciiTheme="minorHAnsi" w:hAnsiTheme="minorHAnsi" w:cstheme="minorHAnsi"/>
          <w:color w:val="FF0000"/>
          <w:sz w:val="22"/>
        </w:rPr>
        <w:t>[Division</w:t>
      </w:r>
      <w:r w:rsidRPr="00905B35">
        <w:rPr>
          <w:rFonts w:asciiTheme="minorHAnsi" w:hAnsiTheme="minorHAnsi" w:cstheme="minorHAnsi"/>
          <w:sz w:val="22"/>
        </w:rPr>
        <w:t>]</w:t>
      </w:r>
    </w:p>
    <w:p w14:paraId="67CB993D" w14:textId="7C02F63B" w:rsidR="009B0F76" w:rsidRPr="00905B35" w:rsidRDefault="009B0F76" w:rsidP="00CD7D52">
      <w:pPr>
        <w:pStyle w:val="NoSpacing"/>
        <w:adjustRightInd w:val="0"/>
        <w:snapToGrid w:val="0"/>
        <w:rPr>
          <w:rFonts w:asciiTheme="minorHAnsi" w:hAnsiTheme="minorHAnsi" w:cstheme="minorHAnsi"/>
          <w:sz w:val="22"/>
        </w:rPr>
      </w:pPr>
      <w:r w:rsidRPr="00905B35">
        <w:rPr>
          <w:rFonts w:asciiTheme="minorHAnsi" w:hAnsiTheme="minorHAnsi" w:cstheme="minorHAnsi"/>
          <w:sz w:val="22"/>
        </w:rPr>
        <w:tab/>
        <w:t>College of Arts and Sciences</w:t>
      </w:r>
    </w:p>
    <w:p w14:paraId="5EF28B44" w14:textId="19D58CEB" w:rsidR="008E43D2" w:rsidRPr="00905B35" w:rsidRDefault="008E43D2" w:rsidP="00CD7D52">
      <w:pPr>
        <w:pStyle w:val="NoSpacing"/>
        <w:adjustRightInd w:val="0"/>
        <w:snapToGrid w:val="0"/>
        <w:rPr>
          <w:rFonts w:asciiTheme="minorHAnsi" w:hAnsiTheme="minorHAnsi" w:cstheme="minorHAnsi"/>
          <w:sz w:val="22"/>
        </w:rPr>
      </w:pPr>
    </w:p>
    <w:p w14:paraId="308BC559" w14:textId="1E08E2D6" w:rsidR="008E43D2" w:rsidRPr="00905B35" w:rsidRDefault="008E43D2" w:rsidP="00CD7D52">
      <w:pPr>
        <w:pStyle w:val="NoSpacing"/>
        <w:adjustRightInd w:val="0"/>
        <w:snapToGrid w:val="0"/>
        <w:rPr>
          <w:rFonts w:asciiTheme="minorHAnsi" w:hAnsiTheme="minorHAnsi" w:cstheme="minorHAnsi"/>
          <w:color w:val="000000" w:themeColor="text1"/>
          <w:sz w:val="22"/>
        </w:rPr>
      </w:pPr>
      <w:r w:rsidRPr="00905B35">
        <w:rPr>
          <w:rFonts w:asciiTheme="minorHAnsi" w:hAnsiTheme="minorHAnsi" w:cstheme="minorHAnsi"/>
          <w:sz w:val="22"/>
        </w:rPr>
        <w:t>FROM:</w:t>
      </w:r>
      <w:r w:rsidR="009B0F76" w:rsidRPr="00905B35">
        <w:rPr>
          <w:rFonts w:asciiTheme="minorHAnsi" w:hAnsiTheme="minorHAnsi" w:cstheme="minorHAnsi"/>
          <w:sz w:val="22"/>
        </w:rPr>
        <w:tab/>
      </w:r>
      <w:r w:rsidRPr="00905B35">
        <w:rPr>
          <w:rFonts w:asciiTheme="minorHAnsi" w:hAnsiTheme="minorHAnsi" w:cstheme="minorHAnsi"/>
          <w:color w:val="FF0000"/>
          <w:sz w:val="22"/>
        </w:rPr>
        <w:t>[Full name]</w:t>
      </w:r>
      <w:r w:rsidRPr="00905B35">
        <w:rPr>
          <w:rFonts w:asciiTheme="minorHAnsi" w:hAnsiTheme="minorHAnsi" w:cstheme="minorHAnsi"/>
          <w:color w:val="000000" w:themeColor="text1"/>
          <w:sz w:val="22"/>
        </w:rPr>
        <w:t xml:space="preserve">, </w:t>
      </w:r>
      <w:r w:rsidRPr="00905B35">
        <w:rPr>
          <w:rFonts w:asciiTheme="minorHAnsi" w:hAnsiTheme="minorHAnsi" w:cstheme="minorHAnsi"/>
          <w:color w:val="FF0000"/>
          <w:sz w:val="22"/>
        </w:rPr>
        <w:t xml:space="preserve">[Rank] </w:t>
      </w:r>
      <w:r w:rsidRPr="00905B35">
        <w:rPr>
          <w:rFonts w:asciiTheme="minorHAnsi" w:hAnsiTheme="minorHAnsi" w:cstheme="minorHAnsi"/>
          <w:color w:val="000000" w:themeColor="text1"/>
          <w:sz w:val="22"/>
        </w:rPr>
        <w:t xml:space="preserve">and Head of </w:t>
      </w:r>
      <w:r w:rsidRPr="00905B35">
        <w:rPr>
          <w:rFonts w:asciiTheme="minorHAnsi" w:hAnsiTheme="minorHAnsi" w:cstheme="minorHAnsi"/>
          <w:color w:val="FF0000"/>
          <w:sz w:val="22"/>
        </w:rPr>
        <w:t>[Department/Program]</w:t>
      </w:r>
    </w:p>
    <w:p w14:paraId="6469ED1A" w14:textId="77777777" w:rsidR="008E43D2" w:rsidRPr="00905B35" w:rsidRDefault="008E43D2" w:rsidP="00CD7D52">
      <w:pPr>
        <w:pStyle w:val="NoSpacing"/>
        <w:adjustRightInd w:val="0"/>
        <w:snapToGrid w:val="0"/>
        <w:rPr>
          <w:rFonts w:asciiTheme="minorHAnsi" w:hAnsiTheme="minorHAnsi" w:cstheme="minorHAnsi"/>
          <w:sz w:val="22"/>
        </w:rPr>
      </w:pPr>
    </w:p>
    <w:p w14:paraId="4B0A15EC" w14:textId="3912E5E0" w:rsidR="008E43D2" w:rsidRPr="00905B35" w:rsidRDefault="008E43D2" w:rsidP="00CD7D52">
      <w:pPr>
        <w:pStyle w:val="NoSpacing"/>
        <w:adjustRightInd w:val="0"/>
        <w:snapToGrid w:val="0"/>
        <w:rPr>
          <w:rFonts w:asciiTheme="minorHAnsi" w:hAnsiTheme="minorHAnsi" w:cstheme="minorHAnsi"/>
          <w:color w:val="FF0000"/>
          <w:sz w:val="22"/>
        </w:rPr>
      </w:pPr>
      <w:r w:rsidRPr="00905B35">
        <w:rPr>
          <w:rFonts w:asciiTheme="minorHAnsi" w:hAnsiTheme="minorHAnsi" w:cstheme="minorHAnsi"/>
          <w:sz w:val="22"/>
        </w:rPr>
        <w:t>RE:</w:t>
      </w:r>
      <w:r w:rsidRPr="00905B35">
        <w:rPr>
          <w:rFonts w:asciiTheme="minorHAnsi" w:hAnsiTheme="minorHAnsi" w:cstheme="minorHAnsi"/>
          <w:sz w:val="22"/>
        </w:rPr>
        <w:tab/>
      </w:r>
      <w:r w:rsidR="00746935">
        <w:rPr>
          <w:rFonts w:asciiTheme="minorHAnsi" w:hAnsiTheme="minorHAnsi" w:cstheme="minorHAnsi"/>
          <w:sz w:val="22"/>
        </w:rPr>
        <w:t>Performance Review</w:t>
      </w:r>
      <w:r w:rsidRPr="00905B35">
        <w:rPr>
          <w:rFonts w:asciiTheme="minorHAnsi" w:hAnsiTheme="minorHAnsi" w:cstheme="minorHAnsi"/>
          <w:sz w:val="22"/>
        </w:rPr>
        <w:t xml:space="preserve"> for </w:t>
      </w:r>
      <w:r w:rsidRPr="00905B35">
        <w:rPr>
          <w:rFonts w:asciiTheme="minorHAnsi" w:hAnsiTheme="minorHAnsi" w:cstheme="minorHAnsi"/>
          <w:color w:val="FF0000"/>
          <w:sz w:val="22"/>
        </w:rPr>
        <w:t>[</w:t>
      </w:r>
      <w:r w:rsidR="00746935">
        <w:rPr>
          <w:rFonts w:asciiTheme="minorHAnsi" w:hAnsiTheme="minorHAnsi" w:cstheme="minorHAnsi"/>
          <w:color w:val="FF0000"/>
          <w:sz w:val="22"/>
        </w:rPr>
        <w:t>Rank</w:t>
      </w:r>
      <w:r w:rsidRPr="00905B35">
        <w:rPr>
          <w:rFonts w:asciiTheme="minorHAnsi" w:hAnsiTheme="minorHAnsi" w:cstheme="minorHAnsi"/>
          <w:color w:val="FF0000"/>
          <w:sz w:val="22"/>
        </w:rPr>
        <w:t>] [Full name]</w:t>
      </w:r>
    </w:p>
    <w:p w14:paraId="24CBFA89" w14:textId="74871DD3" w:rsidR="008E43D2" w:rsidRPr="00905B35" w:rsidRDefault="008E43D2" w:rsidP="00CD7D52">
      <w:pPr>
        <w:pStyle w:val="NoSpacing"/>
        <w:adjustRightInd w:val="0"/>
        <w:snapToGrid w:val="0"/>
        <w:rPr>
          <w:rFonts w:asciiTheme="minorHAnsi" w:hAnsiTheme="minorHAnsi" w:cstheme="minorHAnsi"/>
          <w:sz w:val="22"/>
        </w:rPr>
      </w:pPr>
      <w:r w:rsidRPr="00905B35">
        <w:rPr>
          <w:rFonts w:asciiTheme="minorHAnsi" w:hAnsiTheme="minorHAnsi" w:cstheme="minorHAnsi"/>
          <w:color w:val="FF0000"/>
          <w:sz w:val="22"/>
        </w:rPr>
        <w:tab/>
      </w:r>
      <w:r w:rsidRPr="00905B35">
        <w:rPr>
          <w:rFonts w:asciiTheme="minorHAnsi" w:hAnsiTheme="minorHAnsi" w:cstheme="minorHAnsi"/>
          <w:color w:val="000000" w:themeColor="text1"/>
          <w:sz w:val="22"/>
        </w:rPr>
        <w:t xml:space="preserve">Review Period </w:t>
      </w:r>
      <w:r w:rsidRPr="00905B35">
        <w:rPr>
          <w:rFonts w:asciiTheme="minorHAnsi" w:hAnsiTheme="minorHAnsi" w:cstheme="minorHAnsi"/>
          <w:color w:val="FF0000"/>
          <w:sz w:val="22"/>
        </w:rPr>
        <w:t xml:space="preserve">[Date] </w:t>
      </w:r>
      <w:r w:rsidRPr="00905B35">
        <w:rPr>
          <w:rFonts w:asciiTheme="minorHAnsi" w:hAnsiTheme="minorHAnsi" w:cstheme="minorHAnsi"/>
          <w:color w:val="000000" w:themeColor="text1"/>
          <w:sz w:val="22"/>
        </w:rPr>
        <w:t xml:space="preserve">to </w:t>
      </w:r>
      <w:r w:rsidRPr="00905B35">
        <w:rPr>
          <w:rFonts w:asciiTheme="minorHAnsi" w:hAnsiTheme="minorHAnsi" w:cstheme="minorHAnsi"/>
          <w:color w:val="FF0000"/>
          <w:sz w:val="22"/>
        </w:rPr>
        <w:t>[Date]</w:t>
      </w:r>
    </w:p>
    <w:p w14:paraId="5013DFE7" w14:textId="77777777" w:rsidR="009B0F76" w:rsidRPr="007D50CE" w:rsidRDefault="009B0F76" w:rsidP="005958EB">
      <w:pPr>
        <w:adjustRightInd w:val="0"/>
        <w:snapToGrid w:val="0"/>
        <w:spacing w:after="0" w:line="240" w:lineRule="auto"/>
        <w:rPr>
          <w:rFonts w:asciiTheme="minorHAnsi" w:hAnsiTheme="minorHAnsi" w:cstheme="minorHAnsi"/>
          <w:sz w:val="22"/>
        </w:rPr>
      </w:pPr>
    </w:p>
    <w:p w14:paraId="373CC754" w14:textId="77BD1D80" w:rsidR="008E43D2" w:rsidRPr="00F227E2" w:rsidRDefault="00746935" w:rsidP="005958EB">
      <w:pPr>
        <w:adjustRightInd w:val="0"/>
        <w:snapToGrid w:val="0"/>
        <w:spacing w:after="0" w:line="240" w:lineRule="auto"/>
        <w:rPr>
          <w:rFonts w:asciiTheme="minorHAnsi" w:hAnsiTheme="minorHAnsi" w:cs="Calibri (Body)"/>
          <w:b/>
          <w:bCs/>
          <w:smallCaps/>
          <w:sz w:val="22"/>
        </w:rPr>
      </w:pPr>
      <w:r>
        <w:rPr>
          <w:rFonts w:asciiTheme="minorHAnsi" w:hAnsiTheme="minorHAnsi" w:cs="Calibri (Body)"/>
          <w:b/>
          <w:bCs/>
          <w:smallCaps/>
          <w:sz w:val="22"/>
        </w:rPr>
        <w:t>Introduction</w:t>
      </w:r>
    </w:p>
    <w:p w14:paraId="2D18BBEA" w14:textId="28EDDAC0" w:rsidR="009B0F76" w:rsidRPr="00905B35" w:rsidRDefault="009B0F76" w:rsidP="005958EB">
      <w:pPr>
        <w:adjustRightInd w:val="0"/>
        <w:snapToGrid w:val="0"/>
        <w:spacing w:after="0" w:line="240" w:lineRule="auto"/>
        <w:rPr>
          <w:rFonts w:asciiTheme="minorHAnsi" w:hAnsiTheme="minorHAnsi" w:cstheme="minorHAnsi"/>
          <w:sz w:val="22"/>
        </w:rPr>
      </w:pPr>
    </w:p>
    <w:p w14:paraId="0E7CA9FD" w14:textId="7ECC1F41" w:rsidR="009B0F76" w:rsidRPr="00905B35" w:rsidRDefault="009B0F76" w:rsidP="005958EB">
      <w:pPr>
        <w:adjustRightInd w:val="0"/>
        <w:snapToGrid w:val="0"/>
        <w:spacing w:after="0" w:line="240" w:lineRule="auto"/>
        <w:rPr>
          <w:rFonts w:asciiTheme="minorHAnsi" w:hAnsiTheme="minorHAnsi" w:cstheme="minorHAnsi"/>
          <w:color w:val="FF0000"/>
          <w:sz w:val="22"/>
        </w:rPr>
      </w:pPr>
      <w:r w:rsidRPr="00905B35">
        <w:rPr>
          <w:rFonts w:asciiTheme="minorHAnsi" w:hAnsiTheme="minorHAnsi" w:cstheme="minorHAnsi"/>
          <w:color w:val="FF0000"/>
          <w:sz w:val="22"/>
        </w:rPr>
        <w:t xml:space="preserve">Sample: </w:t>
      </w:r>
      <w:r w:rsidR="005958EB" w:rsidRPr="00905B35">
        <w:rPr>
          <w:rFonts w:asciiTheme="minorHAnsi" w:hAnsiTheme="minorHAnsi" w:cstheme="minorHAnsi"/>
          <w:color w:val="FF0000"/>
          <w:sz w:val="22"/>
        </w:rPr>
        <w:t>[</w:t>
      </w:r>
      <w:r w:rsidRPr="00905B35">
        <w:rPr>
          <w:rFonts w:asciiTheme="minorHAnsi" w:hAnsiTheme="minorHAnsi" w:cstheme="minorHAnsi"/>
          <w:color w:val="FF0000"/>
          <w:sz w:val="22"/>
        </w:rPr>
        <w:t>Full Name</w:t>
      </w:r>
      <w:r w:rsidR="005958EB" w:rsidRPr="00905B35">
        <w:rPr>
          <w:rFonts w:asciiTheme="minorHAnsi" w:hAnsiTheme="minorHAnsi" w:cstheme="minorHAnsi"/>
          <w:color w:val="FF0000"/>
          <w:sz w:val="22"/>
        </w:rPr>
        <w:t>]</w:t>
      </w:r>
      <w:r w:rsidRPr="00905B35">
        <w:rPr>
          <w:rFonts w:asciiTheme="minorHAnsi" w:hAnsiTheme="minorHAnsi" w:cstheme="minorHAnsi"/>
          <w:color w:val="FF0000"/>
          <w:sz w:val="22"/>
        </w:rPr>
        <w:t xml:space="preserve"> has been an </w:t>
      </w:r>
      <w:r w:rsidR="00746935" w:rsidRPr="00905B35">
        <w:rPr>
          <w:rFonts w:asciiTheme="minorHAnsi" w:hAnsiTheme="minorHAnsi" w:cstheme="minorHAnsi"/>
          <w:color w:val="FF0000"/>
          <w:sz w:val="22"/>
        </w:rPr>
        <w:t>instructor</w:t>
      </w:r>
      <w:r w:rsidRPr="00905B35">
        <w:rPr>
          <w:rFonts w:asciiTheme="minorHAnsi" w:hAnsiTheme="minorHAnsi" w:cstheme="minorHAnsi"/>
          <w:color w:val="FF0000"/>
          <w:sz w:val="22"/>
        </w:rPr>
        <w:t xml:space="preserve"> in the </w:t>
      </w:r>
      <w:r w:rsidR="00746935">
        <w:rPr>
          <w:rFonts w:asciiTheme="minorHAnsi" w:hAnsiTheme="minorHAnsi" w:cstheme="minorHAnsi"/>
          <w:color w:val="FF0000"/>
          <w:sz w:val="22"/>
        </w:rPr>
        <w:t>[Unit]</w:t>
      </w:r>
      <w:r w:rsidRPr="00905B35">
        <w:rPr>
          <w:rFonts w:asciiTheme="minorHAnsi" w:hAnsiTheme="minorHAnsi" w:cstheme="minorHAnsi"/>
          <w:color w:val="FF0000"/>
          <w:sz w:val="22"/>
        </w:rPr>
        <w:t xml:space="preserve"> since </w:t>
      </w:r>
      <w:r w:rsidR="005958EB" w:rsidRPr="00905B35">
        <w:rPr>
          <w:rFonts w:asciiTheme="minorHAnsi" w:hAnsiTheme="minorHAnsi" w:cstheme="minorHAnsi"/>
          <w:color w:val="FF0000"/>
          <w:sz w:val="22"/>
        </w:rPr>
        <w:t>[</w:t>
      </w:r>
      <w:r w:rsidR="00746935">
        <w:rPr>
          <w:rFonts w:asciiTheme="minorHAnsi" w:hAnsiTheme="minorHAnsi" w:cstheme="minorHAnsi"/>
          <w:color w:val="FF0000"/>
          <w:sz w:val="22"/>
        </w:rPr>
        <w:t>d</w:t>
      </w:r>
      <w:r w:rsidR="005958EB" w:rsidRPr="00905B35">
        <w:rPr>
          <w:rFonts w:asciiTheme="minorHAnsi" w:hAnsiTheme="minorHAnsi" w:cstheme="minorHAnsi"/>
          <w:color w:val="FF0000"/>
          <w:sz w:val="22"/>
        </w:rPr>
        <w:t>ate]</w:t>
      </w:r>
      <w:r w:rsidRPr="00905B35">
        <w:rPr>
          <w:rFonts w:asciiTheme="minorHAnsi" w:hAnsiTheme="minorHAnsi" w:cstheme="minorHAnsi"/>
          <w:color w:val="FF0000"/>
          <w:sz w:val="22"/>
        </w:rPr>
        <w:t xml:space="preserve"> and continuously hired at 1.0 FTE in a 9</w:t>
      </w:r>
      <w:r w:rsidRPr="00905B35">
        <w:rPr>
          <w:rFonts w:asciiTheme="minorHAnsi" w:hAnsiTheme="minorHAnsi" w:cstheme="minorHAnsi"/>
          <w:color w:val="FF0000"/>
          <w:sz w:val="22"/>
          <w:vertAlign w:val="superscript"/>
        </w:rPr>
        <w:t>-</w:t>
      </w:r>
      <w:r w:rsidRPr="00905B35">
        <w:rPr>
          <w:rFonts w:asciiTheme="minorHAnsi" w:hAnsiTheme="minorHAnsi" w:cstheme="minorHAnsi"/>
          <w:color w:val="FF0000"/>
          <w:sz w:val="22"/>
        </w:rPr>
        <w:t>month Career Faculty appointment for the past six years. In their current appointment, they teach nine courses per year, per our unit’s workload policy.</w:t>
      </w:r>
    </w:p>
    <w:p w14:paraId="5F921963" w14:textId="77777777" w:rsidR="009B0F76" w:rsidRPr="00905B35" w:rsidRDefault="009B0F76" w:rsidP="005958EB">
      <w:pPr>
        <w:adjustRightInd w:val="0"/>
        <w:snapToGrid w:val="0"/>
        <w:spacing w:after="0" w:line="240" w:lineRule="auto"/>
        <w:rPr>
          <w:rFonts w:asciiTheme="minorHAnsi" w:hAnsiTheme="minorHAnsi" w:cstheme="minorHAnsi"/>
          <w:color w:val="FF0000"/>
          <w:sz w:val="22"/>
        </w:rPr>
      </w:pPr>
    </w:p>
    <w:p w14:paraId="02E4D9F0" w14:textId="680DD7DE" w:rsidR="009B0F76" w:rsidRPr="00905B35" w:rsidRDefault="009B0F76" w:rsidP="005958EB">
      <w:pPr>
        <w:adjustRightInd w:val="0"/>
        <w:snapToGrid w:val="0"/>
        <w:spacing w:after="0" w:line="240" w:lineRule="auto"/>
        <w:rPr>
          <w:rFonts w:asciiTheme="minorHAnsi" w:hAnsiTheme="minorHAnsi" w:cstheme="minorHAnsi"/>
          <w:color w:val="FF0000"/>
          <w:sz w:val="22"/>
        </w:rPr>
      </w:pPr>
      <w:r w:rsidRPr="00905B35">
        <w:rPr>
          <w:rFonts w:asciiTheme="minorHAnsi" w:hAnsiTheme="minorHAnsi" w:cstheme="minorHAnsi"/>
          <w:color w:val="FF0000"/>
          <w:sz w:val="22"/>
        </w:rPr>
        <w:t xml:space="preserve">As described in the unit policy, </w:t>
      </w:r>
      <w:r w:rsidR="005958EB" w:rsidRPr="00905B35">
        <w:rPr>
          <w:rFonts w:asciiTheme="minorHAnsi" w:hAnsiTheme="minorHAnsi" w:cstheme="minorHAnsi"/>
          <w:color w:val="FF0000"/>
          <w:sz w:val="22"/>
        </w:rPr>
        <w:t>9</w:t>
      </w:r>
      <w:r w:rsidRPr="00905B35">
        <w:rPr>
          <w:rFonts w:asciiTheme="minorHAnsi" w:hAnsiTheme="minorHAnsi" w:cstheme="minorHAnsi"/>
          <w:color w:val="FF0000"/>
          <w:sz w:val="22"/>
        </w:rPr>
        <w:t xml:space="preserve">0% of </w:t>
      </w:r>
      <w:r w:rsidR="005958EB" w:rsidRPr="00905B35">
        <w:rPr>
          <w:rFonts w:asciiTheme="minorHAnsi" w:hAnsiTheme="minorHAnsi" w:cstheme="minorHAnsi"/>
          <w:color w:val="FF0000"/>
          <w:sz w:val="22"/>
        </w:rPr>
        <w:t>[Name]’s</w:t>
      </w:r>
      <w:r w:rsidRPr="00905B35">
        <w:rPr>
          <w:rFonts w:asciiTheme="minorHAnsi" w:hAnsiTheme="minorHAnsi" w:cstheme="minorHAnsi"/>
          <w:color w:val="FF0000"/>
          <w:sz w:val="22"/>
        </w:rPr>
        <w:t xml:space="preserve"> performance expectations are related to teaching, and </w:t>
      </w:r>
      <w:r w:rsidR="005958EB" w:rsidRPr="00905B35">
        <w:rPr>
          <w:rFonts w:asciiTheme="minorHAnsi" w:hAnsiTheme="minorHAnsi" w:cstheme="minorHAnsi"/>
          <w:color w:val="FF0000"/>
          <w:sz w:val="22"/>
        </w:rPr>
        <w:t>1</w:t>
      </w:r>
      <w:r w:rsidRPr="00905B35">
        <w:rPr>
          <w:rFonts w:asciiTheme="minorHAnsi" w:hAnsiTheme="minorHAnsi" w:cstheme="minorHAnsi"/>
          <w:color w:val="FF0000"/>
          <w:sz w:val="22"/>
        </w:rPr>
        <w:t>0% are related to service.</w:t>
      </w:r>
    </w:p>
    <w:p w14:paraId="2089800A" w14:textId="714F32F6" w:rsidR="009B0F76" w:rsidRPr="00905B35" w:rsidRDefault="009B0F76" w:rsidP="005958EB">
      <w:pPr>
        <w:adjustRightInd w:val="0"/>
        <w:snapToGrid w:val="0"/>
        <w:spacing w:after="0" w:line="240" w:lineRule="auto"/>
        <w:rPr>
          <w:rFonts w:asciiTheme="minorHAnsi" w:hAnsiTheme="minorHAnsi" w:cstheme="minorHAnsi"/>
          <w:color w:val="FF0000"/>
          <w:sz w:val="22"/>
        </w:rPr>
      </w:pPr>
    </w:p>
    <w:p w14:paraId="47EDC0F4" w14:textId="28904EEC" w:rsidR="009B0F76" w:rsidRDefault="00746935" w:rsidP="005958EB">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 xml:space="preserve">Discuss your unit’s </w:t>
      </w:r>
      <w:r w:rsidR="00337491">
        <w:rPr>
          <w:rFonts w:asciiTheme="minorHAnsi" w:hAnsiTheme="minorHAnsi" w:cstheme="minorHAnsi"/>
          <w:color w:val="FF0000"/>
          <w:sz w:val="22"/>
        </w:rPr>
        <w:t xml:space="preserve">performance </w:t>
      </w:r>
      <w:r>
        <w:rPr>
          <w:rFonts w:asciiTheme="minorHAnsi" w:hAnsiTheme="minorHAnsi" w:cstheme="minorHAnsi"/>
          <w:color w:val="FF0000"/>
          <w:sz w:val="22"/>
        </w:rPr>
        <w:t>review process for Career Faculty.</w:t>
      </w:r>
    </w:p>
    <w:p w14:paraId="616F2C93" w14:textId="010DE078" w:rsidR="005958EB" w:rsidRPr="00905B35" w:rsidRDefault="005958EB" w:rsidP="005958EB">
      <w:pPr>
        <w:adjustRightInd w:val="0"/>
        <w:snapToGrid w:val="0"/>
        <w:spacing w:after="0" w:line="240" w:lineRule="auto"/>
        <w:rPr>
          <w:rFonts w:asciiTheme="minorHAnsi" w:hAnsiTheme="minorHAnsi" w:cstheme="minorHAnsi"/>
          <w:sz w:val="22"/>
        </w:rPr>
      </w:pPr>
    </w:p>
    <w:p w14:paraId="0C68FFA3" w14:textId="3C228C22" w:rsidR="005958EB" w:rsidRPr="00F227E2" w:rsidRDefault="005958EB" w:rsidP="005958EB">
      <w:pPr>
        <w:adjustRightInd w:val="0"/>
        <w:snapToGrid w:val="0"/>
        <w:spacing w:after="0" w:line="240" w:lineRule="auto"/>
        <w:rPr>
          <w:rFonts w:asciiTheme="minorHAnsi" w:hAnsiTheme="minorHAnsi" w:cs="Calibri (Body)"/>
          <w:b/>
          <w:bCs/>
          <w:smallCaps/>
          <w:sz w:val="22"/>
        </w:rPr>
      </w:pPr>
      <w:r w:rsidRPr="00F227E2">
        <w:rPr>
          <w:rFonts w:asciiTheme="minorHAnsi" w:hAnsiTheme="minorHAnsi" w:cs="Calibri (Body)"/>
          <w:b/>
          <w:bCs/>
          <w:smallCaps/>
          <w:sz w:val="22"/>
        </w:rPr>
        <w:t>Teaching Evaluation</w:t>
      </w:r>
    </w:p>
    <w:p w14:paraId="1466D995" w14:textId="01C806E9" w:rsidR="005958EB" w:rsidRPr="00C12FDA" w:rsidRDefault="00C12FDA" w:rsidP="005958EB">
      <w:pPr>
        <w:adjustRightInd w:val="0"/>
        <w:snapToGrid w:val="0"/>
        <w:spacing w:after="0" w:line="240" w:lineRule="auto"/>
        <w:rPr>
          <w:rFonts w:asciiTheme="minorHAnsi" w:hAnsiTheme="minorHAnsi" w:cstheme="minorHAnsi"/>
          <w:i/>
          <w:iCs/>
          <w:color w:val="FF0000"/>
          <w:sz w:val="18"/>
          <w:szCs w:val="18"/>
        </w:rPr>
      </w:pPr>
      <w:r w:rsidRPr="00C12FDA">
        <w:rPr>
          <w:rFonts w:asciiTheme="minorHAnsi" w:hAnsiTheme="minorHAnsi" w:cstheme="minorHAnsi"/>
          <w:i/>
          <w:iCs/>
          <w:color w:val="FF0000"/>
          <w:sz w:val="18"/>
          <w:szCs w:val="18"/>
        </w:rPr>
        <w:t>Faculty performance evaluations will use the evaluation criteria required by the CBA and in the unit’s NTTF evaluation policy. See the UO Senate’s “Warning and Guidance on Student Evaluations of Teaching.”</w:t>
      </w:r>
    </w:p>
    <w:p w14:paraId="1724ABC5" w14:textId="77777777" w:rsidR="00C12FDA" w:rsidRDefault="00C12FDA" w:rsidP="005958EB">
      <w:pPr>
        <w:adjustRightInd w:val="0"/>
        <w:snapToGrid w:val="0"/>
        <w:spacing w:after="0" w:line="240" w:lineRule="auto"/>
        <w:rPr>
          <w:rFonts w:asciiTheme="minorHAnsi" w:hAnsiTheme="minorHAnsi" w:cstheme="minorHAnsi"/>
          <w:sz w:val="22"/>
        </w:rPr>
      </w:pPr>
    </w:p>
    <w:p w14:paraId="3CAE6085" w14:textId="55001706" w:rsidR="005958EB" w:rsidRPr="00905B35" w:rsidRDefault="005958EB" w:rsidP="005958EB">
      <w:pPr>
        <w:adjustRightInd w:val="0"/>
        <w:snapToGrid w:val="0"/>
        <w:spacing w:after="0" w:line="240" w:lineRule="auto"/>
        <w:rPr>
          <w:rFonts w:asciiTheme="minorHAnsi" w:hAnsiTheme="minorHAnsi" w:cstheme="minorHAnsi"/>
          <w:sz w:val="22"/>
        </w:rPr>
      </w:pPr>
      <w:r w:rsidRPr="00905B35">
        <w:rPr>
          <w:rFonts w:asciiTheme="minorHAnsi" w:hAnsiTheme="minorHAnsi" w:cstheme="minorHAnsi"/>
          <w:sz w:val="22"/>
        </w:rPr>
        <w:t xml:space="preserve">Teaching was evaluated using the Teaching Quality Criteria document, which articulates the conditions to meet expectations from the August 2019 Memorandum of Understanding which modifies the CBA. The personnel committee report describes the evidence used to determine whether </w:t>
      </w:r>
      <w:r w:rsidRPr="00905B35">
        <w:rPr>
          <w:rFonts w:asciiTheme="minorHAnsi" w:hAnsiTheme="minorHAnsi" w:cstheme="minorHAnsi"/>
          <w:color w:val="FF0000"/>
          <w:sz w:val="22"/>
        </w:rPr>
        <w:t>[Name]</w:t>
      </w:r>
      <w:r w:rsidR="00C12FDA" w:rsidRPr="00C12FDA">
        <w:rPr>
          <w:rFonts w:asciiTheme="minorHAnsi" w:hAnsiTheme="minorHAnsi" w:cstheme="minorHAnsi"/>
          <w:sz w:val="22"/>
        </w:rPr>
        <w:t xml:space="preserve"> </w:t>
      </w:r>
      <w:r w:rsidR="00C12FDA" w:rsidRPr="00905B35">
        <w:rPr>
          <w:rFonts w:asciiTheme="minorHAnsi" w:hAnsiTheme="minorHAnsi" w:cstheme="minorHAnsi"/>
          <w:sz w:val="22"/>
        </w:rPr>
        <w:t>did not meet</w:t>
      </w:r>
      <w:r w:rsidR="00C12FDA">
        <w:rPr>
          <w:rFonts w:asciiTheme="minorHAnsi" w:hAnsiTheme="minorHAnsi" w:cstheme="minorHAnsi"/>
          <w:sz w:val="22"/>
        </w:rPr>
        <w:t>,</w:t>
      </w:r>
      <w:r w:rsidRPr="00905B35">
        <w:rPr>
          <w:rFonts w:asciiTheme="minorHAnsi" w:hAnsiTheme="minorHAnsi" w:cstheme="minorHAnsi"/>
          <w:sz w:val="22"/>
        </w:rPr>
        <w:t xml:space="preserve"> met, </w:t>
      </w:r>
      <w:r w:rsidR="00C12FDA">
        <w:rPr>
          <w:rFonts w:asciiTheme="minorHAnsi" w:hAnsiTheme="minorHAnsi" w:cstheme="minorHAnsi"/>
          <w:sz w:val="22"/>
        </w:rPr>
        <w:t xml:space="preserve">or </w:t>
      </w:r>
      <w:r w:rsidRPr="00905B35">
        <w:rPr>
          <w:rFonts w:asciiTheme="minorHAnsi" w:hAnsiTheme="minorHAnsi" w:cstheme="minorHAnsi"/>
          <w:sz w:val="22"/>
        </w:rPr>
        <w:t>exceeded expectations for use of the Teaching Quality Standards (professional, inclusive, engaged or research-informed).</w:t>
      </w:r>
    </w:p>
    <w:p w14:paraId="56F32700" w14:textId="77777777" w:rsidR="005958EB" w:rsidRPr="00905B35" w:rsidRDefault="005958EB" w:rsidP="005958EB">
      <w:pPr>
        <w:adjustRightInd w:val="0"/>
        <w:snapToGrid w:val="0"/>
        <w:spacing w:after="0" w:line="240" w:lineRule="auto"/>
        <w:rPr>
          <w:rFonts w:asciiTheme="minorHAnsi" w:hAnsiTheme="minorHAnsi" w:cstheme="minorHAnsi"/>
          <w:sz w:val="22"/>
        </w:rPr>
      </w:pPr>
    </w:p>
    <w:p w14:paraId="7184E99A" w14:textId="1A74D2B5" w:rsidR="005958EB" w:rsidRPr="00905B35" w:rsidRDefault="005958EB" w:rsidP="005958EB">
      <w:pPr>
        <w:adjustRightInd w:val="0"/>
        <w:snapToGrid w:val="0"/>
        <w:spacing w:after="0" w:line="240" w:lineRule="auto"/>
        <w:rPr>
          <w:rFonts w:asciiTheme="minorHAnsi" w:hAnsiTheme="minorHAnsi" w:cstheme="minorHAnsi"/>
          <w:sz w:val="22"/>
        </w:rPr>
      </w:pPr>
      <w:r w:rsidRPr="00905B35">
        <w:rPr>
          <w:rFonts w:asciiTheme="minorHAnsi" w:hAnsiTheme="minorHAnsi" w:cstheme="minorHAnsi"/>
          <w:sz w:val="22"/>
        </w:rPr>
        <w:t>The data that informed these decisions included Course Evaluation data from 2014-2018, Student Experience Survey data from 2019-20, peer reviews of teaching, and a candidate’s statement of teaching.</w:t>
      </w:r>
    </w:p>
    <w:p w14:paraId="78D4790E" w14:textId="77777777" w:rsidR="005958EB" w:rsidRPr="00905B35" w:rsidRDefault="005958EB" w:rsidP="005958EB">
      <w:pPr>
        <w:adjustRightInd w:val="0"/>
        <w:snapToGrid w:val="0"/>
        <w:spacing w:after="0" w:line="240" w:lineRule="auto"/>
        <w:rPr>
          <w:rFonts w:asciiTheme="minorHAnsi" w:hAnsiTheme="minorHAnsi" w:cstheme="minorHAnsi"/>
          <w:sz w:val="22"/>
        </w:rPr>
      </w:pPr>
    </w:p>
    <w:p w14:paraId="13029A81" w14:textId="50BD1E4F" w:rsidR="005958EB" w:rsidRPr="00F227E2" w:rsidRDefault="005958EB" w:rsidP="005958EB">
      <w:pPr>
        <w:adjustRightInd w:val="0"/>
        <w:snapToGrid w:val="0"/>
        <w:spacing w:after="0" w:line="240" w:lineRule="auto"/>
        <w:rPr>
          <w:rFonts w:asciiTheme="minorHAnsi" w:hAnsiTheme="minorHAnsi" w:cstheme="minorHAnsi"/>
          <w:bCs/>
          <w:i/>
          <w:iCs/>
          <w:sz w:val="22"/>
        </w:rPr>
      </w:pPr>
      <w:r w:rsidRPr="00F227E2">
        <w:rPr>
          <w:rFonts w:asciiTheme="minorHAnsi" w:hAnsiTheme="minorHAnsi" w:cstheme="minorHAnsi"/>
          <w:bCs/>
          <w:i/>
          <w:iCs/>
          <w:sz w:val="22"/>
        </w:rPr>
        <w:t>Professional Teaching Standard</w:t>
      </w:r>
    </w:p>
    <w:p w14:paraId="0240A288" w14:textId="77777777" w:rsidR="005958EB" w:rsidRPr="00905B35" w:rsidRDefault="005958EB" w:rsidP="005958EB">
      <w:pPr>
        <w:adjustRightInd w:val="0"/>
        <w:snapToGrid w:val="0"/>
        <w:spacing w:after="0" w:line="240" w:lineRule="auto"/>
        <w:rPr>
          <w:rFonts w:asciiTheme="minorHAnsi" w:hAnsiTheme="minorHAnsi" w:cstheme="minorHAnsi"/>
          <w:b/>
          <w:sz w:val="22"/>
        </w:rPr>
      </w:pPr>
    </w:p>
    <w:p w14:paraId="65EE0D85" w14:textId="77777777" w:rsidR="005958EB" w:rsidRPr="00905B35" w:rsidRDefault="005958EB" w:rsidP="005958EB">
      <w:pPr>
        <w:adjustRightInd w:val="0"/>
        <w:snapToGrid w:val="0"/>
        <w:spacing w:after="0" w:line="240" w:lineRule="auto"/>
        <w:rPr>
          <w:rFonts w:asciiTheme="minorHAnsi" w:hAnsiTheme="minorHAnsi" w:cstheme="minorHAnsi"/>
          <w:color w:val="222222"/>
          <w:sz w:val="22"/>
          <w:u w:val="single"/>
        </w:rPr>
      </w:pPr>
      <w:r w:rsidRPr="00905B35">
        <w:rPr>
          <w:rFonts w:asciiTheme="minorHAnsi" w:hAnsiTheme="minorHAnsi" w:cstheme="minorHAnsi"/>
          <w:color w:val="222222"/>
          <w:sz w:val="22"/>
          <w:u w:val="single"/>
        </w:rPr>
        <w:t>Conditions:</w:t>
      </w:r>
    </w:p>
    <w:p w14:paraId="19C46D7C" w14:textId="77777777" w:rsidR="005958EB" w:rsidRPr="00905B35" w:rsidRDefault="005958EB" w:rsidP="0044578C">
      <w:pPr>
        <w:pStyle w:val="ListParagraph"/>
        <w:numPr>
          <w:ilvl w:val="0"/>
          <w:numId w:val="6"/>
        </w:numPr>
        <w:adjustRightInd w:val="0"/>
        <w:snapToGrid w:val="0"/>
        <w:spacing w:after="0" w:line="240" w:lineRule="auto"/>
        <w:rPr>
          <w:rFonts w:asciiTheme="minorHAnsi" w:hAnsiTheme="minorHAnsi" w:cstheme="minorHAnsi"/>
          <w:color w:val="222222"/>
          <w:sz w:val="18"/>
          <w:szCs w:val="18"/>
        </w:rPr>
      </w:pPr>
      <w:r w:rsidRPr="00905B35">
        <w:rPr>
          <w:rFonts w:asciiTheme="minorHAnsi" w:hAnsiTheme="minorHAnsi" w:cstheme="minorHAnsi"/>
          <w:color w:val="222222"/>
          <w:sz w:val="18"/>
          <w:szCs w:val="18"/>
        </w:rPr>
        <w:t>Readily available, coherently organized, and high-quality course materials; syllabi that establish student workload, learning objectives, grading, and class policy expectations.</w:t>
      </w:r>
    </w:p>
    <w:p w14:paraId="4FD33A31" w14:textId="68AEECEF" w:rsidR="005958EB" w:rsidRPr="00905B35" w:rsidRDefault="005958EB" w:rsidP="0044578C">
      <w:pPr>
        <w:pStyle w:val="ListParagraph"/>
        <w:numPr>
          <w:ilvl w:val="0"/>
          <w:numId w:val="6"/>
        </w:numPr>
        <w:adjustRightInd w:val="0"/>
        <w:snapToGrid w:val="0"/>
        <w:spacing w:after="0" w:line="240" w:lineRule="auto"/>
        <w:rPr>
          <w:rFonts w:asciiTheme="minorHAnsi" w:hAnsiTheme="minorHAnsi" w:cstheme="minorHAnsi"/>
          <w:color w:val="222222"/>
          <w:sz w:val="18"/>
          <w:szCs w:val="18"/>
        </w:rPr>
      </w:pPr>
      <w:r w:rsidRPr="00905B35">
        <w:rPr>
          <w:rFonts w:asciiTheme="minorHAnsi" w:hAnsiTheme="minorHAnsi" w:cstheme="minorHAnsi"/>
          <w:sz w:val="18"/>
          <w:szCs w:val="18"/>
        </w:rPr>
        <w:t>Respectful and timely communication with students. Respectful teaching does not mean that the professor cannot give appropriate critical feedback.</w:t>
      </w:r>
    </w:p>
    <w:p w14:paraId="756C4B48" w14:textId="09768F60" w:rsidR="005958EB" w:rsidRPr="00905B35" w:rsidRDefault="005958EB" w:rsidP="0044578C">
      <w:pPr>
        <w:pStyle w:val="ListParagraph"/>
        <w:numPr>
          <w:ilvl w:val="0"/>
          <w:numId w:val="6"/>
        </w:numPr>
        <w:adjustRightInd w:val="0"/>
        <w:snapToGrid w:val="0"/>
        <w:spacing w:after="0" w:line="240" w:lineRule="auto"/>
        <w:textAlignment w:val="baseline"/>
        <w:rPr>
          <w:rFonts w:asciiTheme="minorHAnsi" w:hAnsiTheme="minorHAnsi" w:cstheme="minorHAnsi"/>
          <w:sz w:val="18"/>
          <w:szCs w:val="18"/>
        </w:rPr>
      </w:pPr>
      <w:r w:rsidRPr="00905B35">
        <w:rPr>
          <w:rFonts w:asciiTheme="minorHAnsi" w:hAnsiTheme="minorHAnsi" w:cstheme="minorHAnsi"/>
          <w:sz w:val="18"/>
          <w:szCs w:val="18"/>
        </w:rPr>
        <w:t>Students’ activities in and out of class are designed and organized to maximize student learning.</w:t>
      </w:r>
    </w:p>
    <w:p w14:paraId="5690EF0F" w14:textId="4EC50FE8" w:rsidR="005958EB" w:rsidRPr="00905B35" w:rsidRDefault="005958EB" w:rsidP="005958EB">
      <w:pPr>
        <w:adjustRightInd w:val="0"/>
        <w:snapToGrid w:val="0"/>
        <w:spacing w:after="0" w:line="240" w:lineRule="auto"/>
        <w:rPr>
          <w:rFonts w:asciiTheme="minorHAnsi" w:hAnsiTheme="minorHAnsi" w:cstheme="minorHAnsi"/>
          <w:sz w:val="22"/>
        </w:rPr>
      </w:pPr>
    </w:p>
    <w:p w14:paraId="5767A42C" w14:textId="77777777" w:rsidR="0044578C" w:rsidRPr="00905B35" w:rsidRDefault="0044578C" w:rsidP="0044578C">
      <w:pPr>
        <w:adjustRightInd w:val="0"/>
        <w:snapToGrid w:val="0"/>
        <w:spacing w:after="0" w:line="240" w:lineRule="auto"/>
        <w:rPr>
          <w:rFonts w:asciiTheme="minorHAnsi" w:hAnsiTheme="minorHAnsi" w:cstheme="minorHAnsi"/>
          <w:color w:val="000000" w:themeColor="text1"/>
          <w:sz w:val="22"/>
        </w:rPr>
      </w:pPr>
      <w:r w:rsidRPr="00905B35">
        <w:rPr>
          <w:rFonts w:asciiTheme="minorHAnsi" w:hAnsiTheme="minorHAnsi" w:cstheme="minorHAnsi"/>
          <w:color w:val="000000" w:themeColor="text1"/>
          <w:sz w:val="22"/>
          <w:u w:val="single"/>
        </w:rPr>
        <w:t>Evaluation</w:t>
      </w:r>
    </w:p>
    <w:p w14:paraId="3E121363" w14:textId="77777777" w:rsidR="0044578C" w:rsidRPr="00905B35" w:rsidRDefault="0044578C" w:rsidP="0044578C">
      <w:pPr>
        <w:adjustRightInd w:val="0"/>
        <w:snapToGrid w:val="0"/>
        <w:spacing w:after="0" w:line="240" w:lineRule="auto"/>
        <w:rPr>
          <w:rFonts w:asciiTheme="minorHAnsi" w:hAnsiTheme="minorHAnsi" w:cstheme="minorHAnsi"/>
          <w:color w:val="000000" w:themeColor="text1"/>
          <w:sz w:val="22"/>
        </w:rPr>
      </w:pPr>
    </w:p>
    <w:p w14:paraId="567E89EA" w14:textId="283C7246" w:rsidR="0044578C" w:rsidRPr="00905B35" w:rsidRDefault="00A60908" w:rsidP="0044578C">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822314803"/>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Does Not Meet Condition</w:t>
      </w:r>
      <w:r w:rsidR="00C12FDA">
        <w:rPr>
          <w:rFonts w:asciiTheme="minorHAnsi" w:hAnsiTheme="minorHAnsi" w:cstheme="minorHAnsi"/>
          <w:sz w:val="22"/>
        </w:rPr>
        <w:t>s</w:t>
      </w:r>
    </w:p>
    <w:p w14:paraId="4F7DC4C0" w14:textId="2C2747C1" w:rsidR="0044578C" w:rsidRPr="00905B35" w:rsidRDefault="00A60908" w:rsidP="0044578C">
      <w:pPr>
        <w:adjustRightInd w:val="0"/>
        <w:snapToGrid w:val="0"/>
        <w:spacing w:after="0" w:line="240" w:lineRule="auto"/>
        <w:ind w:left="720" w:hanging="720"/>
        <w:rPr>
          <w:rFonts w:asciiTheme="minorHAnsi" w:hAnsiTheme="minorHAnsi" w:cstheme="minorHAnsi"/>
          <w:sz w:val="22"/>
        </w:rPr>
      </w:pPr>
      <w:sdt>
        <w:sdtPr>
          <w:rPr>
            <w:rFonts w:asciiTheme="minorHAnsi" w:hAnsiTheme="minorHAnsi" w:cstheme="minorHAnsi"/>
            <w:sz w:val="22"/>
          </w:rPr>
          <w:id w:val="291406789"/>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Meets Condition</w:t>
      </w:r>
      <w:r w:rsidR="00C12FDA">
        <w:rPr>
          <w:rFonts w:asciiTheme="minorHAnsi" w:hAnsiTheme="minorHAnsi" w:cstheme="minorHAnsi"/>
          <w:sz w:val="22"/>
        </w:rPr>
        <w:t>s</w:t>
      </w:r>
      <w:r w:rsidR="0044578C" w:rsidRPr="00905B35">
        <w:rPr>
          <w:rFonts w:asciiTheme="minorHAnsi" w:hAnsiTheme="minorHAnsi" w:cstheme="minorHAnsi"/>
          <w:sz w:val="22"/>
        </w:rPr>
        <w:t xml:space="preserve"> (</w:t>
      </w:r>
      <w:r w:rsidR="0044578C" w:rsidRPr="00905B35">
        <w:rPr>
          <w:rFonts w:asciiTheme="minorHAnsi" w:hAnsiTheme="minorHAnsi" w:cstheme="minorHAnsi"/>
          <w:sz w:val="21"/>
          <w:szCs w:val="21"/>
        </w:rPr>
        <w:t>meets the condition</w:t>
      </w:r>
      <w:r w:rsidR="00C12FDA">
        <w:rPr>
          <w:rFonts w:asciiTheme="minorHAnsi" w:hAnsiTheme="minorHAnsi" w:cstheme="minorHAnsi"/>
          <w:sz w:val="21"/>
          <w:szCs w:val="21"/>
        </w:rPr>
        <w:t>s</w:t>
      </w:r>
      <w:r w:rsidR="0044578C" w:rsidRPr="00905B35">
        <w:rPr>
          <w:rFonts w:asciiTheme="minorHAnsi" w:hAnsiTheme="minorHAnsi" w:cstheme="minorHAnsi"/>
          <w:sz w:val="21"/>
          <w:szCs w:val="21"/>
        </w:rPr>
        <w:t xml:space="preserve"> consistently or shows a pattern of improvement</w:t>
      </w:r>
      <w:r w:rsidR="0044578C" w:rsidRPr="00905B35">
        <w:rPr>
          <w:rFonts w:asciiTheme="minorHAnsi" w:hAnsiTheme="minorHAnsi" w:cstheme="minorHAnsi"/>
          <w:b/>
          <w:bCs/>
          <w:sz w:val="21"/>
          <w:szCs w:val="21"/>
        </w:rPr>
        <w:t xml:space="preserve"> </w:t>
      </w:r>
      <w:r w:rsidR="0044578C" w:rsidRPr="00905B35">
        <w:rPr>
          <w:rFonts w:asciiTheme="minorHAnsi" w:hAnsiTheme="minorHAnsi" w:cstheme="minorHAnsi"/>
          <w:sz w:val="21"/>
          <w:szCs w:val="21"/>
        </w:rPr>
        <w:t>during the review window)</w:t>
      </w:r>
    </w:p>
    <w:p w14:paraId="26F1E56C" w14:textId="79F873CD" w:rsidR="0044578C" w:rsidRPr="00905B35" w:rsidRDefault="00A60908" w:rsidP="0044578C">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2051643586"/>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Exceeds Condition</w:t>
      </w:r>
      <w:r w:rsidR="00C12FDA">
        <w:rPr>
          <w:rFonts w:asciiTheme="minorHAnsi" w:hAnsiTheme="minorHAnsi" w:cstheme="minorHAnsi"/>
          <w:sz w:val="22"/>
        </w:rPr>
        <w:t>s</w:t>
      </w:r>
    </w:p>
    <w:p w14:paraId="28FB3AC0" w14:textId="77777777" w:rsidR="0044578C" w:rsidRPr="00905B35" w:rsidRDefault="0044578C" w:rsidP="0044578C">
      <w:pPr>
        <w:adjustRightInd w:val="0"/>
        <w:snapToGrid w:val="0"/>
        <w:spacing w:after="0" w:line="240" w:lineRule="auto"/>
        <w:rPr>
          <w:rFonts w:asciiTheme="minorHAnsi" w:hAnsiTheme="minorHAnsi" w:cstheme="minorHAnsi"/>
          <w:sz w:val="22"/>
        </w:rPr>
      </w:pPr>
    </w:p>
    <w:p w14:paraId="78D652E2" w14:textId="1AED4702" w:rsidR="005958EB" w:rsidRPr="00746935" w:rsidRDefault="00746935" w:rsidP="005958EB">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Comments.</w:t>
      </w:r>
    </w:p>
    <w:p w14:paraId="6853BAD3" w14:textId="77777777" w:rsidR="00746935" w:rsidRPr="00905B35" w:rsidRDefault="00746935" w:rsidP="005958EB">
      <w:pPr>
        <w:adjustRightInd w:val="0"/>
        <w:snapToGrid w:val="0"/>
        <w:spacing w:after="0" w:line="240" w:lineRule="auto"/>
        <w:rPr>
          <w:rFonts w:asciiTheme="minorHAnsi" w:hAnsiTheme="minorHAnsi" w:cstheme="minorHAnsi"/>
          <w:sz w:val="22"/>
        </w:rPr>
      </w:pPr>
    </w:p>
    <w:p w14:paraId="5136A5E8" w14:textId="77777777" w:rsidR="005958EB" w:rsidRPr="00F227E2" w:rsidRDefault="005958EB" w:rsidP="005958EB">
      <w:pPr>
        <w:adjustRightInd w:val="0"/>
        <w:snapToGrid w:val="0"/>
        <w:spacing w:after="0" w:line="240" w:lineRule="auto"/>
        <w:rPr>
          <w:rFonts w:asciiTheme="minorHAnsi" w:hAnsiTheme="minorHAnsi" w:cstheme="minorHAnsi"/>
          <w:bCs/>
          <w:i/>
          <w:iCs/>
          <w:sz w:val="22"/>
        </w:rPr>
      </w:pPr>
      <w:r w:rsidRPr="00F227E2">
        <w:rPr>
          <w:rFonts w:asciiTheme="minorHAnsi" w:hAnsiTheme="minorHAnsi" w:cstheme="minorHAnsi"/>
          <w:bCs/>
          <w:i/>
          <w:iCs/>
          <w:sz w:val="22"/>
        </w:rPr>
        <w:t>Inclusive Teaching Standard</w:t>
      </w:r>
    </w:p>
    <w:p w14:paraId="38878E39" w14:textId="77777777" w:rsidR="005958EB" w:rsidRPr="00905B35" w:rsidRDefault="005958EB" w:rsidP="005958EB">
      <w:pPr>
        <w:adjustRightInd w:val="0"/>
        <w:snapToGrid w:val="0"/>
        <w:spacing w:after="0" w:line="240" w:lineRule="auto"/>
        <w:rPr>
          <w:rFonts w:asciiTheme="minorHAnsi" w:hAnsiTheme="minorHAnsi" w:cstheme="minorHAnsi"/>
          <w:sz w:val="22"/>
          <w:u w:val="single"/>
        </w:rPr>
      </w:pPr>
      <w:r w:rsidRPr="00905B35">
        <w:rPr>
          <w:rFonts w:asciiTheme="minorHAnsi" w:hAnsiTheme="minorHAnsi" w:cstheme="minorHAnsi"/>
          <w:sz w:val="22"/>
          <w:u w:val="single"/>
        </w:rPr>
        <w:t>Conditions</w:t>
      </w:r>
    </w:p>
    <w:p w14:paraId="4367EB7C" w14:textId="7469C72C" w:rsidR="005958EB" w:rsidRPr="00905B35" w:rsidRDefault="005958EB" w:rsidP="0044578C">
      <w:pPr>
        <w:pStyle w:val="ListParagraph"/>
        <w:numPr>
          <w:ilvl w:val="0"/>
          <w:numId w:val="5"/>
        </w:numPr>
        <w:adjustRightInd w:val="0"/>
        <w:snapToGrid w:val="0"/>
        <w:spacing w:after="0" w:line="240" w:lineRule="auto"/>
        <w:rPr>
          <w:rFonts w:asciiTheme="minorHAnsi" w:hAnsiTheme="minorHAnsi" w:cstheme="minorHAnsi"/>
          <w:sz w:val="18"/>
          <w:szCs w:val="18"/>
        </w:rPr>
      </w:pPr>
      <w:r w:rsidRPr="00905B35">
        <w:rPr>
          <w:rFonts w:asciiTheme="minorHAnsi" w:hAnsiTheme="minorHAnsi" w:cstheme="minorHAnsi"/>
          <w:sz w:val="18"/>
          <w:szCs w:val="18"/>
        </w:rPr>
        <w:t xml:space="preserve">Instruction designed to ensure every student can participate fully and that their presence and participation </w:t>
      </w:r>
      <w:r w:rsidR="0044578C" w:rsidRPr="00905B35">
        <w:rPr>
          <w:rFonts w:asciiTheme="minorHAnsi" w:hAnsiTheme="minorHAnsi" w:cstheme="minorHAnsi"/>
          <w:sz w:val="18"/>
          <w:szCs w:val="18"/>
        </w:rPr>
        <w:t>are</w:t>
      </w:r>
      <w:r w:rsidRPr="00905B35">
        <w:rPr>
          <w:rFonts w:asciiTheme="minorHAnsi" w:hAnsiTheme="minorHAnsi" w:cstheme="minorHAnsi"/>
          <w:sz w:val="18"/>
          <w:szCs w:val="18"/>
        </w:rPr>
        <w:t xml:space="preserve"> valued.</w:t>
      </w:r>
    </w:p>
    <w:p w14:paraId="04C1D888" w14:textId="4841F83E" w:rsidR="005958EB" w:rsidRPr="00905B35" w:rsidRDefault="005958EB" w:rsidP="0044578C">
      <w:pPr>
        <w:pStyle w:val="ListParagraph"/>
        <w:numPr>
          <w:ilvl w:val="0"/>
          <w:numId w:val="5"/>
        </w:numPr>
        <w:adjustRightInd w:val="0"/>
        <w:snapToGrid w:val="0"/>
        <w:spacing w:after="0" w:line="240" w:lineRule="auto"/>
        <w:rPr>
          <w:rFonts w:asciiTheme="minorHAnsi" w:hAnsiTheme="minorHAnsi" w:cstheme="minorHAnsi"/>
          <w:sz w:val="18"/>
          <w:szCs w:val="18"/>
        </w:rPr>
      </w:pPr>
      <w:r w:rsidRPr="00905B35">
        <w:rPr>
          <w:rFonts w:asciiTheme="minorHAnsi" w:hAnsiTheme="minorHAnsi" w:cstheme="minorHAnsi"/>
          <w:sz w:val="18"/>
          <w:szCs w:val="18"/>
        </w:rPr>
        <w:t>The content of the course reflects the diversity of the field’s practitioners,</w:t>
      </w:r>
      <w:r w:rsidRPr="00905B35">
        <w:rPr>
          <w:rFonts w:asciiTheme="minorHAnsi" w:hAnsiTheme="minorHAnsi" w:cstheme="minorHAnsi"/>
          <w:noProof/>
          <w:sz w:val="18"/>
          <w:szCs w:val="18"/>
        </w:rPr>
        <mc:AlternateContent>
          <mc:Choice Requires="wpg">
            <w:drawing>
              <wp:anchor distT="0" distB="0" distL="114300" distR="114300" simplePos="0" relativeHeight="251659264" behindDoc="0" locked="0" layoutInCell="1" allowOverlap="1" wp14:anchorId="58D75D2B" wp14:editId="591E1B47">
                <wp:simplePos x="0" y="0"/>
                <wp:positionH relativeFrom="page">
                  <wp:posOffset>7756525</wp:posOffset>
                </wp:positionH>
                <wp:positionV relativeFrom="paragraph">
                  <wp:posOffset>615950</wp:posOffset>
                </wp:positionV>
                <wp:extent cx="1270" cy="434340"/>
                <wp:effectExtent l="12700" t="5715" r="5080" b="762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4340"/>
                          <a:chOff x="12215" y="970"/>
                          <a:chExt cx="2" cy="684"/>
                        </a:xfrm>
                      </wpg:grpSpPr>
                      <wps:wsp>
                        <wps:cNvPr id="3" name="Freeform 15"/>
                        <wps:cNvSpPr>
                          <a:spLocks/>
                        </wps:cNvSpPr>
                        <wps:spPr bwMode="auto">
                          <a:xfrm>
                            <a:off x="12215" y="970"/>
                            <a:ext cx="2" cy="684"/>
                          </a:xfrm>
                          <a:custGeom>
                            <a:avLst/>
                            <a:gdLst>
                              <a:gd name="T0" fmla="+- 0 1654 970"/>
                              <a:gd name="T1" fmla="*/ 1654 h 684"/>
                              <a:gd name="T2" fmla="+- 0 970 970"/>
                              <a:gd name="T3" fmla="*/ 970 h 684"/>
                            </a:gdLst>
                            <a:ahLst/>
                            <a:cxnLst>
                              <a:cxn ang="0">
                                <a:pos x="0" y="T1"/>
                              </a:cxn>
                              <a:cxn ang="0">
                                <a:pos x="0" y="T3"/>
                              </a:cxn>
                            </a:cxnLst>
                            <a:rect l="0" t="0" r="r" b="b"/>
                            <a:pathLst>
                              <a:path h="684">
                                <a:moveTo>
                                  <a:pt x="0" y="684"/>
                                </a:moveTo>
                                <a:lnTo>
                                  <a:pt x="0" y="0"/>
                                </a:lnTo>
                              </a:path>
                            </a:pathLst>
                          </a:custGeom>
                          <a:noFill/>
                          <a:ln w="457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AF3B1" id="Group 14" o:spid="_x0000_s1026" style="position:absolute;margin-left:610.75pt;margin-top:48.5pt;width:.1pt;height:34.2pt;z-index:251659264;mso-position-horizontal-relative:page" coordorigin="12215,970" coordsize="2,6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">
                <v:shape id="Freeform 15" o:spid="_x0000_s1027" style="position:absolute;left:12215;top:970;width:2;height:684;visibility:visible;mso-wrap-style:square;v-text-anchor:top" coordsize="2,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" path="m,684l,e" filled="f" strokeweight=".36pt">
                  <v:path arrowok="t" o:connecttype="custom" o:connectlocs="0,1654;0,970" o:connectangles="0,0"/>
                </v:shape>
                <w10:wrap anchorx="page"/>
              </v:group>
            </w:pict>
          </mc:Fallback>
        </mc:AlternateContent>
      </w:r>
      <w:r w:rsidRPr="00905B35">
        <w:rPr>
          <w:rFonts w:asciiTheme="minorHAnsi" w:hAnsiTheme="minorHAnsi" w:cstheme="minorHAnsi"/>
          <w:sz w:val="18"/>
          <w:szCs w:val="18"/>
        </w:rPr>
        <w:t xml:space="preserve"> the contested and evolving status of knowledge, the value of academic questions beyond the academy and of lived experience as evidence, and/or other efforts to help students see themselves in the work of the course.</w:t>
      </w:r>
    </w:p>
    <w:p w14:paraId="6C19A62F" w14:textId="77777777" w:rsidR="0044578C" w:rsidRPr="00905B35" w:rsidRDefault="0044578C" w:rsidP="0044578C">
      <w:pPr>
        <w:adjustRightInd w:val="0"/>
        <w:snapToGrid w:val="0"/>
        <w:spacing w:after="0" w:line="240" w:lineRule="auto"/>
        <w:rPr>
          <w:rFonts w:asciiTheme="minorHAnsi" w:hAnsiTheme="minorHAnsi" w:cstheme="minorHAnsi"/>
          <w:sz w:val="22"/>
        </w:rPr>
      </w:pPr>
    </w:p>
    <w:p w14:paraId="2F0944BF" w14:textId="77777777" w:rsidR="0044578C" w:rsidRPr="00905B35" w:rsidRDefault="0044578C" w:rsidP="0044578C">
      <w:pPr>
        <w:adjustRightInd w:val="0"/>
        <w:snapToGrid w:val="0"/>
        <w:spacing w:after="0" w:line="240" w:lineRule="auto"/>
        <w:rPr>
          <w:rFonts w:asciiTheme="minorHAnsi" w:hAnsiTheme="minorHAnsi" w:cstheme="minorHAnsi"/>
          <w:color w:val="000000" w:themeColor="text1"/>
          <w:sz w:val="22"/>
        </w:rPr>
      </w:pPr>
      <w:r w:rsidRPr="00905B35">
        <w:rPr>
          <w:rFonts w:asciiTheme="minorHAnsi" w:hAnsiTheme="minorHAnsi" w:cstheme="minorHAnsi"/>
          <w:color w:val="000000" w:themeColor="text1"/>
          <w:sz w:val="22"/>
          <w:u w:val="single"/>
        </w:rPr>
        <w:t>Evaluation</w:t>
      </w:r>
    </w:p>
    <w:p w14:paraId="119F2DFA" w14:textId="77777777" w:rsidR="0044578C" w:rsidRPr="00905B35" w:rsidRDefault="0044578C" w:rsidP="0044578C">
      <w:pPr>
        <w:adjustRightInd w:val="0"/>
        <w:snapToGrid w:val="0"/>
        <w:spacing w:after="0" w:line="240" w:lineRule="auto"/>
        <w:rPr>
          <w:rFonts w:asciiTheme="minorHAnsi" w:hAnsiTheme="minorHAnsi" w:cstheme="minorHAnsi"/>
          <w:color w:val="000000" w:themeColor="text1"/>
          <w:sz w:val="22"/>
        </w:rPr>
      </w:pPr>
    </w:p>
    <w:p w14:paraId="22B39A73" w14:textId="4B7F849F" w:rsidR="0044578C" w:rsidRPr="00905B35" w:rsidRDefault="00A60908" w:rsidP="0044578C">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1551838375"/>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Does Not Meet Condition</w:t>
      </w:r>
      <w:r w:rsidR="00C12FDA">
        <w:rPr>
          <w:rFonts w:asciiTheme="minorHAnsi" w:hAnsiTheme="minorHAnsi" w:cstheme="minorHAnsi"/>
          <w:sz w:val="22"/>
        </w:rPr>
        <w:t>s</w:t>
      </w:r>
    </w:p>
    <w:p w14:paraId="5F390451" w14:textId="4F6FB15C" w:rsidR="0044578C" w:rsidRPr="00905B35" w:rsidRDefault="00A60908" w:rsidP="0044578C">
      <w:pPr>
        <w:adjustRightInd w:val="0"/>
        <w:snapToGrid w:val="0"/>
        <w:spacing w:after="0" w:line="240" w:lineRule="auto"/>
        <w:ind w:left="720" w:hanging="720"/>
        <w:rPr>
          <w:rFonts w:asciiTheme="minorHAnsi" w:hAnsiTheme="minorHAnsi" w:cstheme="minorHAnsi"/>
          <w:sz w:val="22"/>
        </w:rPr>
      </w:pPr>
      <w:sdt>
        <w:sdtPr>
          <w:rPr>
            <w:rFonts w:asciiTheme="minorHAnsi" w:hAnsiTheme="minorHAnsi" w:cstheme="minorHAnsi"/>
            <w:sz w:val="22"/>
          </w:rPr>
          <w:id w:val="2021356549"/>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Meets Condition</w:t>
      </w:r>
      <w:r w:rsidR="00C12FDA">
        <w:rPr>
          <w:rFonts w:asciiTheme="minorHAnsi" w:hAnsiTheme="minorHAnsi" w:cstheme="minorHAnsi"/>
          <w:sz w:val="22"/>
        </w:rPr>
        <w:t>s</w:t>
      </w:r>
      <w:r w:rsidR="0044578C" w:rsidRPr="00905B35">
        <w:rPr>
          <w:rFonts w:asciiTheme="minorHAnsi" w:hAnsiTheme="minorHAnsi" w:cstheme="minorHAnsi"/>
          <w:sz w:val="22"/>
        </w:rPr>
        <w:t xml:space="preserve"> (</w:t>
      </w:r>
      <w:r w:rsidR="0044578C" w:rsidRPr="00905B35">
        <w:rPr>
          <w:rFonts w:asciiTheme="minorHAnsi" w:hAnsiTheme="minorHAnsi" w:cstheme="minorHAnsi"/>
          <w:sz w:val="21"/>
          <w:szCs w:val="21"/>
        </w:rPr>
        <w:t>meets the condition</w:t>
      </w:r>
      <w:r w:rsidR="00C12FDA">
        <w:rPr>
          <w:rFonts w:asciiTheme="minorHAnsi" w:hAnsiTheme="minorHAnsi" w:cstheme="minorHAnsi"/>
          <w:sz w:val="21"/>
          <w:szCs w:val="21"/>
        </w:rPr>
        <w:t>s</w:t>
      </w:r>
      <w:r w:rsidR="0044578C" w:rsidRPr="00905B35">
        <w:rPr>
          <w:rFonts w:asciiTheme="minorHAnsi" w:hAnsiTheme="minorHAnsi" w:cstheme="minorHAnsi"/>
          <w:sz w:val="21"/>
          <w:szCs w:val="21"/>
        </w:rPr>
        <w:t xml:space="preserve"> consistently or shows a pattern of improvement</w:t>
      </w:r>
      <w:r w:rsidR="0044578C" w:rsidRPr="00905B35">
        <w:rPr>
          <w:rFonts w:asciiTheme="minorHAnsi" w:hAnsiTheme="minorHAnsi" w:cstheme="minorHAnsi"/>
          <w:b/>
          <w:bCs/>
          <w:sz w:val="21"/>
          <w:szCs w:val="21"/>
        </w:rPr>
        <w:t xml:space="preserve"> </w:t>
      </w:r>
      <w:r w:rsidR="0044578C" w:rsidRPr="00905B35">
        <w:rPr>
          <w:rFonts w:asciiTheme="minorHAnsi" w:hAnsiTheme="minorHAnsi" w:cstheme="minorHAnsi"/>
          <w:sz w:val="21"/>
          <w:szCs w:val="21"/>
        </w:rPr>
        <w:t>during the review window)</w:t>
      </w:r>
    </w:p>
    <w:p w14:paraId="29678FC3" w14:textId="0AF3F941" w:rsidR="0044578C" w:rsidRPr="00905B35" w:rsidRDefault="00A60908" w:rsidP="0044578C">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1269813681"/>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Exceeds Condition</w:t>
      </w:r>
      <w:r w:rsidR="00C12FDA">
        <w:rPr>
          <w:rFonts w:asciiTheme="minorHAnsi" w:hAnsiTheme="minorHAnsi" w:cstheme="minorHAnsi"/>
          <w:sz w:val="22"/>
        </w:rPr>
        <w:t>s</w:t>
      </w:r>
    </w:p>
    <w:p w14:paraId="0502FABE" w14:textId="77777777" w:rsidR="0044578C" w:rsidRPr="00905B35" w:rsidRDefault="0044578C" w:rsidP="0044578C">
      <w:pPr>
        <w:adjustRightInd w:val="0"/>
        <w:snapToGrid w:val="0"/>
        <w:spacing w:after="0" w:line="240" w:lineRule="auto"/>
        <w:rPr>
          <w:rFonts w:asciiTheme="minorHAnsi" w:hAnsiTheme="minorHAnsi" w:cstheme="minorHAnsi"/>
          <w:sz w:val="22"/>
        </w:rPr>
      </w:pPr>
    </w:p>
    <w:p w14:paraId="64EE1762" w14:textId="77777777" w:rsidR="00746935" w:rsidRPr="00746935" w:rsidRDefault="00746935" w:rsidP="00746935">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Comments.</w:t>
      </w:r>
    </w:p>
    <w:p w14:paraId="3A7A34D9" w14:textId="77777777" w:rsidR="005958EB" w:rsidRPr="00905B35" w:rsidRDefault="005958EB" w:rsidP="005958EB">
      <w:pPr>
        <w:adjustRightInd w:val="0"/>
        <w:snapToGrid w:val="0"/>
        <w:spacing w:after="0" w:line="240" w:lineRule="auto"/>
        <w:rPr>
          <w:rFonts w:asciiTheme="minorHAnsi" w:hAnsiTheme="minorHAnsi" w:cstheme="minorHAnsi"/>
          <w:sz w:val="22"/>
        </w:rPr>
      </w:pPr>
    </w:p>
    <w:p w14:paraId="7D4A454A" w14:textId="77777777" w:rsidR="005958EB" w:rsidRPr="00F227E2" w:rsidRDefault="005958EB" w:rsidP="005958EB">
      <w:pPr>
        <w:adjustRightInd w:val="0"/>
        <w:snapToGrid w:val="0"/>
        <w:spacing w:after="0" w:line="240" w:lineRule="auto"/>
        <w:rPr>
          <w:rFonts w:asciiTheme="minorHAnsi" w:hAnsiTheme="minorHAnsi" w:cstheme="minorHAnsi"/>
          <w:bCs/>
          <w:i/>
          <w:iCs/>
          <w:sz w:val="22"/>
        </w:rPr>
      </w:pPr>
      <w:r w:rsidRPr="00F227E2">
        <w:rPr>
          <w:rFonts w:asciiTheme="minorHAnsi" w:hAnsiTheme="minorHAnsi" w:cstheme="minorHAnsi"/>
          <w:bCs/>
          <w:i/>
          <w:iCs/>
          <w:sz w:val="22"/>
        </w:rPr>
        <w:t>Engaged Teaching Standard</w:t>
      </w:r>
    </w:p>
    <w:p w14:paraId="25512DA2" w14:textId="4CADFC7E" w:rsidR="005958EB" w:rsidRPr="00905B35" w:rsidRDefault="005958EB" w:rsidP="005958EB">
      <w:pPr>
        <w:adjustRightInd w:val="0"/>
        <w:snapToGrid w:val="0"/>
        <w:spacing w:after="0" w:line="240" w:lineRule="auto"/>
        <w:rPr>
          <w:rFonts w:asciiTheme="minorHAnsi" w:hAnsiTheme="minorHAnsi" w:cstheme="minorHAnsi"/>
          <w:sz w:val="22"/>
          <w:u w:val="single"/>
        </w:rPr>
      </w:pPr>
      <w:r w:rsidRPr="00905B35">
        <w:rPr>
          <w:rFonts w:asciiTheme="minorHAnsi" w:hAnsiTheme="minorHAnsi" w:cstheme="minorHAnsi"/>
          <w:sz w:val="22"/>
          <w:u w:val="single"/>
        </w:rPr>
        <w:t>Condition</w:t>
      </w:r>
    </w:p>
    <w:p w14:paraId="36505C2B" w14:textId="0787D6DE" w:rsidR="005958EB" w:rsidRPr="00905B35" w:rsidRDefault="005958EB" w:rsidP="0044578C">
      <w:pPr>
        <w:pStyle w:val="ListParagraph"/>
        <w:numPr>
          <w:ilvl w:val="0"/>
          <w:numId w:val="7"/>
        </w:numPr>
        <w:adjustRightInd w:val="0"/>
        <w:snapToGrid w:val="0"/>
        <w:spacing w:after="0" w:line="240" w:lineRule="auto"/>
        <w:rPr>
          <w:rFonts w:asciiTheme="minorHAnsi" w:hAnsiTheme="minorHAnsi" w:cstheme="minorHAnsi"/>
          <w:sz w:val="18"/>
          <w:szCs w:val="18"/>
        </w:rPr>
      </w:pPr>
      <w:r w:rsidRPr="00905B35">
        <w:rPr>
          <w:rFonts w:asciiTheme="minorHAnsi" w:hAnsiTheme="minorHAnsi" w:cstheme="minorHAnsi"/>
          <w:sz w:val="18"/>
          <w:szCs w:val="18"/>
        </w:rPr>
        <w:t>Demonstrated reflective teaching practice, including through the regular revision of course content and pedagogy.</w:t>
      </w:r>
    </w:p>
    <w:p w14:paraId="4A95A2F5" w14:textId="77777777" w:rsidR="0044578C" w:rsidRPr="00905B35" w:rsidRDefault="0044578C" w:rsidP="0044578C">
      <w:pPr>
        <w:adjustRightInd w:val="0"/>
        <w:snapToGrid w:val="0"/>
        <w:spacing w:after="0" w:line="240" w:lineRule="auto"/>
        <w:rPr>
          <w:rFonts w:asciiTheme="minorHAnsi" w:hAnsiTheme="minorHAnsi" w:cstheme="minorHAnsi"/>
          <w:sz w:val="22"/>
        </w:rPr>
      </w:pPr>
    </w:p>
    <w:p w14:paraId="69995AE2" w14:textId="77777777" w:rsidR="0044578C" w:rsidRPr="00905B35" w:rsidRDefault="0044578C" w:rsidP="0044578C">
      <w:pPr>
        <w:adjustRightInd w:val="0"/>
        <w:snapToGrid w:val="0"/>
        <w:spacing w:after="0" w:line="240" w:lineRule="auto"/>
        <w:rPr>
          <w:rFonts w:asciiTheme="minorHAnsi" w:hAnsiTheme="minorHAnsi" w:cstheme="minorHAnsi"/>
          <w:color w:val="000000" w:themeColor="text1"/>
          <w:sz w:val="22"/>
        </w:rPr>
      </w:pPr>
      <w:r w:rsidRPr="00905B35">
        <w:rPr>
          <w:rFonts w:asciiTheme="minorHAnsi" w:hAnsiTheme="minorHAnsi" w:cstheme="minorHAnsi"/>
          <w:color w:val="000000" w:themeColor="text1"/>
          <w:sz w:val="22"/>
          <w:u w:val="single"/>
        </w:rPr>
        <w:t>Evaluation</w:t>
      </w:r>
    </w:p>
    <w:p w14:paraId="3B406DB0" w14:textId="77777777" w:rsidR="0044578C" w:rsidRPr="00905B35" w:rsidRDefault="0044578C" w:rsidP="0044578C">
      <w:pPr>
        <w:adjustRightInd w:val="0"/>
        <w:snapToGrid w:val="0"/>
        <w:spacing w:after="0" w:line="240" w:lineRule="auto"/>
        <w:rPr>
          <w:rFonts w:asciiTheme="minorHAnsi" w:hAnsiTheme="minorHAnsi" w:cstheme="minorHAnsi"/>
          <w:color w:val="000000" w:themeColor="text1"/>
          <w:sz w:val="22"/>
        </w:rPr>
      </w:pPr>
    </w:p>
    <w:p w14:paraId="31BCCDC2" w14:textId="77777777" w:rsidR="0044578C" w:rsidRPr="00905B35" w:rsidRDefault="00A60908" w:rsidP="0044578C">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1571389396"/>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Does Not Meet Condition</w:t>
      </w:r>
    </w:p>
    <w:p w14:paraId="332E56A1" w14:textId="77777777" w:rsidR="0044578C" w:rsidRPr="00905B35" w:rsidRDefault="00A60908" w:rsidP="0044578C">
      <w:pPr>
        <w:adjustRightInd w:val="0"/>
        <w:snapToGrid w:val="0"/>
        <w:spacing w:after="0" w:line="240" w:lineRule="auto"/>
        <w:ind w:left="720" w:hanging="720"/>
        <w:rPr>
          <w:rFonts w:asciiTheme="minorHAnsi" w:hAnsiTheme="minorHAnsi" w:cstheme="minorHAnsi"/>
          <w:sz w:val="22"/>
        </w:rPr>
      </w:pPr>
      <w:sdt>
        <w:sdtPr>
          <w:rPr>
            <w:rFonts w:asciiTheme="minorHAnsi" w:hAnsiTheme="minorHAnsi" w:cstheme="minorHAnsi"/>
            <w:sz w:val="22"/>
          </w:rPr>
          <w:id w:val="1309292446"/>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Meets Condition (</w:t>
      </w:r>
      <w:r w:rsidR="0044578C" w:rsidRPr="00905B35">
        <w:rPr>
          <w:rFonts w:asciiTheme="minorHAnsi" w:hAnsiTheme="minorHAnsi" w:cstheme="minorHAnsi"/>
          <w:sz w:val="21"/>
          <w:szCs w:val="21"/>
        </w:rPr>
        <w:t>meets the condition consistently or shows a pattern of improvement</w:t>
      </w:r>
      <w:r w:rsidR="0044578C" w:rsidRPr="00905B35">
        <w:rPr>
          <w:rFonts w:asciiTheme="minorHAnsi" w:hAnsiTheme="minorHAnsi" w:cstheme="minorHAnsi"/>
          <w:b/>
          <w:bCs/>
          <w:sz w:val="21"/>
          <w:szCs w:val="21"/>
        </w:rPr>
        <w:t xml:space="preserve"> </w:t>
      </w:r>
      <w:r w:rsidR="0044578C" w:rsidRPr="00905B35">
        <w:rPr>
          <w:rFonts w:asciiTheme="minorHAnsi" w:hAnsiTheme="minorHAnsi" w:cstheme="minorHAnsi"/>
          <w:sz w:val="21"/>
          <w:szCs w:val="21"/>
        </w:rPr>
        <w:t>during the review window)</w:t>
      </w:r>
    </w:p>
    <w:p w14:paraId="13BE3F73" w14:textId="77777777" w:rsidR="0044578C" w:rsidRPr="00905B35" w:rsidRDefault="00A60908" w:rsidP="0044578C">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407072842"/>
          <w14:checkbox>
            <w14:checked w14:val="0"/>
            <w14:checkedState w14:val="2612" w14:font="MS Gothic"/>
            <w14:uncheckedState w14:val="2610" w14:font="MS Gothic"/>
          </w14:checkbox>
        </w:sdtPr>
        <w:sdtEndPr/>
        <w:sdtContent>
          <w:r w:rsidR="0044578C" w:rsidRPr="00905B35">
            <w:rPr>
              <w:rFonts w:ascii="Segoe UI Symbol" w:eastAsia="MS Gothic" w:hAnsi="Segoe UI Symbol" w:cs="Segoe UI Symbol"/>
              <w:sz w:val="22"/>
            </w:rPr>
            <w:t>☐</w:t>
          </w:r>
        </w:sdtContent>
      </w:sdt>
      <w:r w:rsidR="0044578C" w:rsidRPr="00905B35">
        <w:rPr>
          <w:rFonts w:asciiTheme="minorHAnsi" w:hAnsiTheme="minorHAnsi" w:cstheme="minorHAnsi"/>
          <w:sz w:val="22"/>
        </w:rPr>
        <w:t xml:space="preserve">  Exceeds Condition</w:t>
      </w:r>
    </w:p>
    <w:p w14:paraId="0494D3E8" w14:textId="77777777" w:rsidR="0044578C" w:rsidRPr="00905B35" w:rsidRDefault="0044578C" w:rsidP="0044578C">
      <w:pPr>
        <w:adjustRightInd w:val="0"/>
        <w:snapToGrid w:val="0"/>
        <w:spacing w:after="0" w:line="240" w:lineRule="auto"/>
        <w:rPr>
          <w:rFonts w:asciiTheme="minorHAnsi" w:hAnsiTheme="minorHAnsi" w:cstheme="minorHAnsi"/>
          <w:sz w:val="22"/>
        </w:rPr>
      </w:pPr>
    </w:p>
    <w:p w14:paraId="1D04051D" w14:textId="77777777" w:rsidR="00746935" w:rsidRPr="00746935" w:rsidRDefault="00746935" w:rsidP="00746935">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Comments.</w:t>
      </w:r>
    </w:p>
    <w:p w14:paraId="1020D176" w14:textId="77777777" w:rsidR="005958EB" w:rsidRPr="00905B35" w:rsidRDefault="005958EB" w:rsidP="005958EB">
      <w:pPr>
        <w:adjustRightInd w:val="0"/>
        <w:snapToGrid w:val="0"/>
        <w:spacing w:after="0" w:line="240" w:lineRule="auto"/>
        <w:rPr>
          <w:rFonts w:asciiTheme="minorHAnsi" w:hAnsiTheme="minorHAnsi" w:cstheme="minorHAnsi"/>
          <w:iCs/>
          <w:color w:val="000000" w:themeColor="text1"/>
          <w:sz w:val="22"/>
        </w:rPr>
      </w:pPr>
    </w:p>
    <w:p w14:paraId="561044B4" w14:textId="77777777" w:rsidR="005958EB" w:rsidRPr="00F227E2" w:rsidRDefault="005958EB" w:rsidP="005958EB">
      <w:pPr>
        <w:adjustRightInd w:val="0"/>
        <w:snapToGrid w:val="0"/>
        <w:spacing w:after="0" w:line="240" w:lineRule="auto"/>
        <w:rPr>
          <w:rFonts w:asciiTheme="minorHAnsi" w:hAnsiTheme="minorHAnsi" w:cstheme="minorHAnsi"/>
          <w:bCs/>
          <w:i/>
          <w:color w:val="000000" w:themeColor="text1"/>
          <w:sz w:val="22"/>
        </w:rPr>
      </w:pPr>
      <w:r w:rsidRPr="00F227E2">
        <w:rPr>
          <w:rFonts w:asciiTheme="minorHAnsi" w:hAnsiTheme="minorHAnsi" w:cstheme="minorHAnsi"/>
          <w:bCs/>
          <w:i/>
          <w:color w:val="000000" w:themeColor="text1"/>
          <w:sz w:val="22"/>
        </w:rPr>
        <w:t>Research-Informed Teaching</w:t>
      </w:r>
    </w:p>
    <w:p w14:paraId="49288701" w14:textId="6937DA9E" w:rsidR="005958EB" w:rsidRPr="00905B35" w:rsidRDefault="005958EB" w:rsidP="005958EB">
      <w:pPr>
        <w:adjustRightInd w:val="0"/>
        <w:snapToGrid w:val="0"/>
        <w:spacing w:after="0" w:line="240" w:lineRule="auto"/>
        <w:rPr>
          <w:rFonts w:asciiTheme="minorHAnsi" w:hAnsiTheme="minorHAnsi" w:cstheme="minorHAnsi"/>
          <w:iCs/>
          <w:color w:val="000000" w:themeColor="text1"/>
          <w:sz w:val="22"/>
          <w:u w:val="single"/>
        </w:rPr>
      </w:pPr>
      <w:r w:rsidRPr="00905B35">
        <w:rPr>
          <w:rFonts w:asciiTheme="minorHAnsi" w:hAnsiTheme="minorHAnsi" w:cstheme="minorHAnsi"/>
          <w:iCs/>
          <w:color w:val="000000" w:themeColor="text1"/>
          <w:sz w:val="22"/>
          <w:u w:val="single"/>
        </w:rPr>
        <w:t>Conditions</w:t>
      </w:r>
    </w:p>
    <w:p w14:paraId="32D0147F" w14:textId="7074E5E3" w:rsidR="005958EB" w:rsidRPr="00905B35" w:rsidRDefault="005958EB" w:rsidP="008F08E3">
      <w:pPr>
        <w:pStyle w:val="ListParagraph"/>
        <w:numPr>
          <w:ilvl w:val="0"/>
          <w:numId w:val="4"/>
        </w:numPr>
        <w:adjustRightInd w:val="0"/>
        <w:snapToGrid w:val="0"/>
        <w:spacing w:after="0" w:line="240" w:lineRule="auto"/>
        <w:rPr>
          <w:rFonts w:asciiTheme="minorHAnsi" w:hAnsiTheme="minorHAnsi" w:cstheme="minorHAnsi"/>
          <w:sz w:val="18"/>
          <w:szCs w:val="18"/>
        </w:rPr>
      </w:pPr>
      <w:r w:rsidRPr="00905B35">
        <w:rPr>
          <w:rFonts w:asciiTheme="minorHAnsi" w:hAnsiTheme="minorHAnsi" w:cstheme="minorHAnsi"/>
          <w:sz w:val="18"/>
          <w:szCs w:val="18"/>
        </w:rPr>
        <w:t>Instruction models a process or culture of inquiry characteristic of disciplinary or professional expertise.</w:t>
      </w:r>
    </w:p>
    <w:p w14:paraId="73AF0B86" w14:textId="1095A267" w:rsidR="005958EB" w:rsidRPr="00905B35" w:rsidRDefault="005958EB" w:rsidP="008F08E3">
      <w:pPr>
        <w:pStyle w:val="ListParagraph"/>
        <w:numPr>
          <w:ilvl w:val="0"/>
          <w:numId w:val="4"/>
        </w:numPr>
        <w:adjustRightInd w:val="0"/>
        <w:snapToGrid w:val="0"/>
        <w:spacing w:after="0" w:line="240" w:lineRule="auto"/>
        <w:rPr>
          <w:rFonts w:asciiTheme="minorHAnsi" w:hAnsiTheme="minorHAnsi" w:cstheme="minorHAnsi"/>
          <w:sz w:val="18"/>
          <w:szCs w:val="18"/>
        </w:rPr>
      </w:pPr>
      <w:r w:rsidRPr="00905B35">
        <w:rPr>
          <w:rFonts w:asciiTheme="minorHAnsi" w:hAnsiTheme="minorHAnsi" w:cstheme="minorHAnsi"/>
          <w:sz w:val="18"/>
          <w:szCs w:val="18"/>
        </w:rPr>
        <w:t>Evaluation of student performance linked to explicit goals for student learning established by faculty member, unit, and, for core education, university; the goals and criteria for meeting them are made clear to students.</w:t>
      </w:r>
    </w:p>
    <w:p w14:paraId="1D5A0726" w14:textId="522A701B" w:rsidR="005958EB" w:rsidRPr="00905B35" w:rsidRDefault="005958EB" w:rsidP="008F08E3">
      <w:pPr>
        <w:pStyle w:val="ListParagraph"/>
        <w:numPr>
          <w:ilvl w:val="0"/>
          <w:numId w:val="4"/>
        </w:numPr>
        <w:adjustRightInd w:val="0"/>
        <w:snapToGrid w:val="0"/>
        <w:spacing w:after="0" w:line="240" w:lineRule="auto"/>
        <w:rPr>
          <w:rFonts w:asciiTheme="minorHAnsi" w:hAnsiTheme="minorHAnsi" w:cstheme="minorHAnsi"/>
          <w:sz w:val="18"/>
          <w:szCs w:val="18"/>
        </w:rPr>
      </w:pPr>
      <w:r w:rsidRPr="00905B35">
        <w:rPr>
          <w:rFonts w:asciiTheme="minorHAnsi" w:hAnsiTheme="minorHAnsi" w:cstheme="minorHAnsi"/>
          <w:sz w:val="18"/>
          <w:szCs w:val="18"/>
        </w:rPr>
        <w:t>Timely, useful feedback on activities and assignments, including indicating students' progress in course.</w:t>
      </w:r>
    </w:p>
    <w:p w14:paraId="2D3CF55A" w14:textId="16F34C27" w:rsidR="00CD7D52" w:rsidRPr="00746935" w:rsidRDefault="005958EB" w:rsidP="00746935">
      <w:pPr>
        <w:pStyle w:val="ListParagraph"/>
        <w:numPr>
          <w:ilvl w:val="0"/>
          <w:numId w:val="4"/>
        </w:numPr>
        <w:adjustRightInd w:val="0"/>
        <w:snapToGrid w:val="0"/>
        <w:spacing w:after="0" w:line="240" w:lineRule="auto"/>
        <w:rPr>
          <w:rFonts w:asciiTheme="minorHAnsi" w:hAnsiTheme="minorHAnsi" w:cstheme="minorHAnsi"/>
          <w:sz w:val="18"/>
          <w:szCs w:val="18"/>
        </w:rPr>
      </w:pPr>
      <w:r w:rsidRPr="00905B35">
        <w:rPr>
          <w:rFonts w:asciiTheme="minorHAnsi" w:hAnsiTheme="minorHAnsi" w:cstheme="minorHAnsi"/>
          <w:sz w:val="18"/>
          <w:szCs w:val="18"/>
        </w:rPr>
        <w:t>Instruction engages, challenges, and supports students.</w:t>
      </w:r>
    </w:p>
    <w:p w14:paraId="40B76ABA" w14:textId="77777777" w:rsidR="005958EB" w:rsidRPr="00905B35" w:rsidRDefault="005958EB" w:rsidP="005958EB">
      <w:pPr>
        <w:adjustRightInd w:val="0"/>
        <w:snapToGrid w:val="0"/>
        <w:spacing w:after="0" w:line="240" w:lineRule="auto"/>
        <w:rPr>
          <w:rFonts w:asciiTheme="minorHAnsi" w:hAnsiTheme="minorHAnsi" w:cstheme="minorHAnsi"/>
          <w:color w:val="000000" w:themeColor="text1"/>
          <w:sz w:val="22"/>
        </w:rPr>
      </w:pPr>
    </w:p>
    <w:p w14:paraId="3760E714" w14:textId="795A444D" w:rsidR="008F08E3" w:rsidRPr="00905B35" w:rsidRDefault="008F08E3" w:rsidP="005958EB">
      <w:pPr>
        <w:adjustRightInd w:val="0"/>
        <w:snapToGrid w:val="0"/>
        <w:spacing w:after="0" w:line="240" w:lineRule="auto"/>
        <w:rPr>
          <w:rFonts w:asciiTheme="minorHAnsi" w:hAnsiTheme="minorHAnsi" w:cstheme="minorHAnsi"/>
          <w:color w:val="000000" w:themeColor="text1"/>
          <w:sz w:val="22"/>
        </w:rPr>
      </w:pPr>
      <w:r w:rsidRPr="00905B35">
        <w:rPr>
          <w:rFonts w:asciiTheme="minorHAnsi" w:hAnsiTheme="minorHAnsi" w:cstheme="minorHAnsi"/>
          <w:color w:val="000000" w:themeColor="text1"/>
          <w:sz w:val="22"/>
          <w:u w:val="single"/>
        </w:rPr>
        <w:t>Evaluation</w:t>
      </w:r>
    </w:p>
    <w:p w14:paraId="16FB29A6" w14:textId="77777777" w:rsidR="008F08E3" w:rsidRPr="00905B35" w:rsidRDefault="008F08E3" w:rsidP="005958EB">
      <w:pPr>
        <w:adjustRightInd w:val="0"/>
        <w:snapToGrid w:val="0"/>
        <w:spacing w:after="0" w:line="240" w:lineRule="auto"/>
        <w:rPr>
          <w:rFonts w:asciiTheme="minorHAnsi" w:hAnsiTheme="minorHAnsi" w:cstheme="minorHAnsi"/>
          <w:color w:val="000000" w:themeColor="text1"/>
          <w:sz w:val="22"/>
        </w:rPr>
      </w:pPr>
    </w:p>
    <w:p w14:paraId="6B9D2F77" w14:textId="28F2D568" w:rsidR="008F08E3" w:rsidRPr="00905B35" w:rsidRDefault="00A60908" w:rsidP="005958EB">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1640725066"/>
          <w14:checkbox>
            <w14:checked w14:val="0"/>
            <w14:checkedState w14:val="2612" w14:font="MS Gothic"/>
            <w14:uncheckedState w14:val="2610" w14:font="MS Gothic"/>
          </w14:checkbox>
        </w:sdtPr>
        <w:sdtEndPr/>
        <w:sdtContent>
          <w:r w:rsidR="008F08E3" w:rsidRPr="00905B35">
            <w:rPr>
              <w:rFonts w:ascii="Segoe UI Symbol" w:eastAsia="MS Gothic" w:hAnsi="Segoe UI Symbol" w:cs="Segoe UI Symbol"/>
              <w:sz w:val="22"/>
            </w:rPr>
            <w:t>☐</w:t>
          </w:r>
        </w:sdtContent>
      </w:sdt>
      <w:r w:rsidR="008F08E3" w:rsidRPr="00905B35">
        <w:rPr>
          <w:rFonts w:asciiTheme="minorHAnsi" w:hAnsiTheme="minorHAnsi" w:cstheme="minorHAnsi"/>
          <w:sz w:val="22"/>
        </w:rPr>
        <w:t xml:space="preserve">  Does Not Meet Condition</w:t>
      </w:r>
      <w:r w:rsidR="00C12FDA">
        <w:rPr>
          <w:rFonts w:asciiTheme="minorHAnsi" w:hAnsiTheme="minorHAnsi" w:cstheme="minorHAnsi"/>
          <w:sz w:val="22"/>
        </w:rPr>
        <w:t>s</w:t>
      </w:r>
    </w:p>
    <w:p w14:paraId="43C2CE69" w14:textId="49BC4B5C" w:rsidR="008F08E3" w:rsidRPr="00905B35" w:rsidRDefault="00A60908" w:rsidP="008F08E3">
      <w:pPr>
        <w:adjustRightInd w:val="0"/>
        <w:snapToGrid w:val="0"/>
        <w:spacing w:after="0" w:line="240" w:lineRule="auto"/>
        <w:ind w:left="720" w:hanging="720"/>
        <w:rPr>
          <w:rFonts w:asciiTheme="minorHAnsi" w:hAnsiTheme="minorHAnsi" w:cstheme="minorHAnsi"/>
          <w:sz w:val="22"/>
        </w:rPr>
      </w:pPr>
      <w:sdt>
        <w:sdtPr>
          <w:rPr>
            <w:rFonts w:asciiTheme="minorHAnsi" w:hAnsiTheme="minorHAnsi" w:cstheme="minorHAnsi"/>
            <w:sz w:val="22"/>
          </w:rPr>
          <w:id w:val="-1397272047"/>
          <w14:checkbox>
            <w14:checked w14:val="0"/>
            <w14:checkedState w14:val="2612" w14:font="MS Gothic"/>
            <w14:uncheckedState w14:val="2610" w14:font="MS Gothic"/>
          </w14:checkbox>
        </w:sdtPr>
        <w:sdtEndPr/>
        <w:sdtContent>
          <w:r w:rsidR="008F08E3" w:rsidRPr="00905B35">
            <w:rPr>
              <w:rFonts w:ascii="Segoe UI Symbol" w:eastAsia="MS Gothic" w:hAnsi="Segoe UI Symbol" w:cs="Segoe UI Symbol"/>
              <w:sz w:val="22"/>
            </w:rPr>
            <w:t>☐</w:t>
          </w:r>
        </w:sdtContent>
      </w:sdt>
      <w:r w:rsidR="008F08E3" w:rsidRPr="00905B35">
        <w:rPr>
          <w:rFonts w:asciiTheme="minorHAnsi" w:hAnsiTheme="minorHAnsi" w:cstheme="minorHAnsi"/>
          <w:sz w:val="22"/>
        </w:rPr>
        <w:t xml:space="preserve">  Meets Condition</w:t>
      </w:r>
      <w:r w:rsidR="00C12FDA">
        <w:rPr>
          <w:rFonts w:asciiTheme="minorHAnsi" w:hAnsiTheme="minorHAnsi" w:cstheme="minorHAnsi"/>
          <w:sz w:val="22"/>
        </w:rPr>
        <w:t>s</w:t>
      </w:r>
      <w:r w:rsidR="008F08E3" w:rsidRPr="00905B35">
        <w:rPr>
          <w:rFonts w:asciiTheme="minorHAnsi" w:hAnsiTheme="minorHAnsi" w:cstheme="minorHAnsi"/>
          <w:sz w:val="22"/>
        </w:rPr>
        <w:t xml:space="preserve"> (</w:t>
      </w:r>
      <w:r w:rsidR="008F08E3" w:rsidRPr="00905B35">
        <w:rPr>
          <w:rFonts w:asciiTheme="minorHAnsi" w:hAnsiTheme="minorHAnsi" w:cstheme="minorHAnsi"/>
          <w:sz w:val="21"/>
          <w:szCs w:val="21"/>
        </w:rPr>
        <w:t>meets the condition</w:t>
      </w:r>
      <w:r w:rsidR="00C12FDA">
        <w:rPr>
          <w:rFonts w:asciiTheme="minorHAnsi" w:hAnsiTheme="minorHAnsi" w:cstheme="minorHAnsi"/>
          <w:sz w:val="21"/>
          <w:szCs w:val="21"/>
        </w:rPr>
        <w:t>s</w:t>
      </w:r>
      <w:r w:rsidR="008F08E3" w:rsidRPr="00905B35">
        <w:rPr>
          <w:rFonts w:asciiTheme="minorHAnsi" w:hAnsiTheme="minorHAnsi" w:cstheme="minorHAnsi"/>
          <w:sz w:val="21"/>
          <w:szCs w:val="21"/>
        </w:rPr>
        <w:t xml:space="preserve"> consistently or shows a pattern of improvement</w:t>
      </w:r>
      <w:r w:rsidR="008F08E3" w:rsidRPr="00905B35">
        <w:rPr>
          <w:rFonts w:asciiTheme="minorHAnsi" w:hAnsiTheme="minorHAnsi" w:cstheme="minorHAnsi"/>
          <w:b/>
          <w:bCs/>
          <w:sz w:val="21"/>
          <w:szCs w:val="21"/>
        </w:rPr>
        <w:t xml:space="preserve"> </w:t>
      </w:r>
      <w:r w:rsidR="008F08E3" w:rsidRPr="00905B35">
        <w:rPr>
          <w:rFonts w:asciiTheme="minorHAnsi" w:hAnsiTheme="minorHAnsi" w:cstheme="minorHAnsi"/>
          <w:sz w:val="21"/>
          <w:szCs w:val="21"/>
        </w:rPr>
        <w:t>during the review window)</w:t>
      </w:r>
    </w:p>
    <w:p w14:paraId="1BEA0BAF" w14:textId="0478C579" w:rsidR="008F08E3" w:rsidRPr="00905B35" w:rsidRDefault="00A60908" w:rsidP="008F08E3">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1753116875"/>
          <w14:checkbox>
            <w14:checked w14:val="0"/>
            <w14:checkedState w14:val="2612" w14:font="MS Gothic"/>
            <w14:uncheckedState w14:val="2610" w14:font="MS Gothic"/>
          </w14:checkbox>
        </w:sdtPr>
        <w:sdtEndPr/>
        <w:sdtContent>
          <w:r w:rsidR="008F08E3" w:rsidRPr="00905B35">
            <w:rPr>
              <w:rFonts w:ascii="Segoe UI Symbol" w:eastAsia="MS Gothic" w:hAnsi="Segoe UI Symbol" w:cs="Segoe UI Symbol"/>
              <w:sz w:val="22"/>
            </w:rPr>
            <w:t>☐</w:t>
          </w:r>
        </w:sdtContent>
      </w:sdt>
      <w:r w:rsidR="008F08E3" w:rsidRPr="00905B35">
        <w:rPr>
          <w:rFonts w:asciiTheme="minorHAnsi" w:hAnsiTheme="minorHAnsi" w:cstheme="minorHAnsi"/>
          <w:sz w:val="22"/>
        </w:rPr>
        <w:t xml:space="preserve">  Exceeds Condition</w:t>
      </w:r>
      <w:r w:rsidR="00C12FDA">
        <w:rPr>
          <w:rFonts w:asciiTheme="minorHAnsi" w:hAnsiTheme="minorHAnsi" w:cstheme="minorHAnsi"/>
          <w:sz w:val="22"/>
        </w:rPr>
        <w:t>s</w:t>
      </w:r>
    </w:p>
    <w:p w14:paraId="2AC7BD97" w14:textId="77777777" w:rsidR="008F08E3" w:rsidRPr="00905B35" w:rsidRDefault="008F08E3" w:rsidP="008F08E3">
      <w:pPr>
        <w:adjustRightInd w:val="0"/>
        <w:snapToGrid w:val="0"/>
        <w:spacing w:after="0" w:line="240" w:lineRule="auto"/>
        <w:rPr>
          <w:rFonts w:asciiTheme="minorHAnsi" w:hAnsiTheme="minorHAnsi" w:cstheme="minorHAnsi"/>
          <w:sz w:val="22"/>
        </w:rPr>
      </w:pPr>
    </w:p>
    <w:p w14:paraId="0EBD2759" w14:textId="77777777" w:rsidR="00746935" w:rsidRPr="00746935" w:rsidRDefault="00746935" w:rsidP="00746935">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Comments.</w:t>
      </w:r>
    </w:p>
    <w:p w14:paraId="55DBB452" w14:textId="77777777" w:rsidR="005958EB" w:rsidRPr="00905B35" w:rsidRDefault="005958EB" w:rsidP="005958EB">
      <w:pPr>
        <w:adjustRightInd w:val="0"/>
        <w:snapToGrid w:val="0"/>
        <w:spacing w:after="0" w:line="240" w:lineRule="auto"/>
        <w:rPr>
          <w:rFonts w:asciiTheme="minorHAnsi" w:hAnsiTheme="minorHAnsi" w:cstheme="minorHAnsi"/>
          <w:color w:val="000000" w:themeColor="text1"/>
          <w:sz w:val="22"/>
        </w:rPr>
      </w:pPr>
    </w:p>
    <w:p w14:paraId="68A18710" w14:textId="2123C923" w:rsidR="005958EB" w:rsidRPr="00905B35" w:rsidRDefault="005958EB" w:rsidP="005958EB">
      <w:pPr>
        <w:adjustRightInd w:val="0"/>
        <w:snapToGrid w:val="0"/>
        <w:spacing w:after="0" w:line="240" w:lineRule="auto"/>
        <w:rPr>
          <w:rFonts w:asciiTheme="minorHAnsi" w:hAnsiTheme="minorHAnsi" w:cstheme="minorHAnsi"/>
          <w:bCs/>
          <w:sz w:val="22"/>
        </w:rPr>
      </w:pPr>
      <w:r w:rsidRPr="00905B35">
        <w:rPr>
          <w:rFonts w:asciiTheme="minorHAnsi" w:hAnsiTheme="minorHAnsi" w:cstheme="minorHAnsi"/>
          <w:bCs/>
          <w:sz w:val="22"/>
        </w:rPr>
        <w:t xml:space="preserve">My evaluation of </w:t>
      </w:r>
      <w:r w:rsidR="0072221F" w:rsidRPr="00905B35">
        <w:rPr>
          <w:rFonts w:asciiTheme="minorHAnsi" w:hAnsiTheme="minorHAnsi" w:cstheme="minorHAnsi"/>
          <w:bCs/>
          <w:sz w:val="22"/>
        </w:rPr>
        <w:t>[Name]’</w:t>
      </w:r>
      <w:r w:rsidRPr="00905B35">
        <w:rPr>
          <w:rFonts w:asciiTheme="minorHAnsi" w:hAnsiTheme="minorHAnsi" w:cstheme="minorHAnsi"/>
          <w:bCs/>
          <w:sz w:val="22"/>
        </w:rPr>
        <w:t xml:space="preserve">s teaching, based on the standards and specific conditions outlined in the 2019 MOU, </w:t>
      </w:r>
      <w:r w:rsidR="0072221F" w:rsidRPr="00905B35">
        <w:rPr>
          <w:rFonts w:asciiTheme="minorHAnsi" w:hAnsiTheme="minorHAnsi" w:cstheme="minorHAnsi"/>
          <w:bCs/>
          <w:sz w:val="22"/>
        </w:rPr>
        <w:t>is that they have</w:t>
      </w:r>
      <w:r w:rsidRPr="00905B35">
        <w:rPr>
          <w:rFonts w:asciiTheme="minorHAnsi" w:hAnsiTheme="minorHAnsi" w:cstheme="minorHAnsi"/>
          <w:bCs/>
          <w:sz w:val="22"/>
        </w:rPr>
        <w:t xml:space="preserve"> </w:t>
      </w:r>
      <w:r w:rsidR="00C12FDA" w:rsidRPr="00C12FDA">
        <w:rPr>
          <w:rFonts w:asciiTheme="minorHAnsi" w:hAnsiTheme="minorHAnsi" w:cstheme="minorHAnsi"/>
          <w:bCs/>
          <w:color w:val="FF0000"/>
          <w:sz w:val="22"/>
        </w:rPr>
        <w:t>[not met/met/exceeded]</w:t>
      </w:r>
      <w:r w:rsidRPr="00C12FDA">
        <w:rPr>
          <w:rFonts w:asciiTheme="minorHAnsi" w:hAnsiTheme="minorHAnsi" w:cstheme="minorHAnsi"/>
          <w:bCs/>
          <w:color w:val="FF0000"/>
          <w:sz w:val="22"/>
        </w:rPr>
        <w:t xml:space="preserve"> </w:t>
      </w:r>
      <w:r w:rsidR="00746935">
        <w:rPr>
          <w:rFonts w:asciiTheme="minorHAnsi" w:hAnsiTheme="minorHAnsi" w:cstheme="minorHAnsi"/>
          <w:bCs/>
          <w:sz w:val="22"/>
        </w:rPr>
        <w:t>our</w:t>
      </w:r>
      <w:r w:rsidRPr="00905B35">
        <w:rPr>
          <w:rFonts w:asciiTheme="minorHAnsi" w:hAnsiTheme="minorHAnsi" w:cstheme="minorHAnsi"/>
          <w:bCs/>
          <w:sz w:val="22"/>
        </w:rPr>
        <w:t xml:space="preserve"> expectations </w:t>
      </w:r>
      <w:r w:rsidR="0072221F" w:rsidRPr="00905B35">
        <w:rPr>
          <w:rFonts w:asciiTheme="minorHAnsi" w:hAnsiTheme="minorHAnsi" w:cstheme="minorHAnsi"/>
          <w:bCs/>
          <w:color w:val="000000" w:themeColor="text1"/>
          <w:sz w:val="22"/>
        </w:rPr>
        <w:t xml:space="preserve">by </w:t>
      </w:r>
      <w:r w:rsidR="0072221F" w:rsidRPr="00905B35">
        <w:rPr>
          <w:rFonts w:asciiTheme="minorHAnsi" w:hAnsiTheme="minorHAnsi" w:cstheme="minorHAnsi"/>
          <w:bCs/>
          <w:color w:val="FF0000"/>
          <w:sz w:val="22"/>
        </w:rPr>
        <w:t>[</w:t>
      </w:r>
      <w:r w:rsidR="00C12FDA">
        <w:rPr>
          <w:rFonts w:asciiTheme="minorHAnsi" w:hAnsiTheme="minorHAnsi" w:cstheme="minorHAnsi"/>
          <w:bCs/>
          <w:color w:val="FF0000"/>
          <w:sz w:val="22"/>
        </w:rPr>
        <w:t xml:space="preserve">not meeting expectations, </w:t>
      </w:r>
      <w:r w:rsidR="0072221F" w:rsidRPr="00905B35">
        <w:rPr>
          <w:rFonts w:asciiTheme="minorHAnsi" w:hAnsiTheme="minorHAnsi" w:cstheme="minorHAnsi"/>
          <w:bCs/>
          <w:color w:val="FF0000"/>
          <w:sz w:val="22"/>
        </w:rPr>
        <w:t>meeting conditions in all areas</w:t>
      </w:r>
      <w:r w:rsidR="00C12FDA">
        <w:rPr>
          <w:rFonts w:asciiTheme="minorHAnsi" w:hAnsiTheme="minorHAnsi" w:cstheme="minorHAnsi"/>
          <w:bCs/>
          <w:color w:val="FF0000"/>
          <w:sz w:val="22"/>
        </w:rPr>
        <w:t>,</w:t>
      </w:r>
      <w:r w:rsidR="0072221F" w:rsidRPr="00905B35">
        <w:rPr>
          <w:rFonts w:asciiTheme="minorHAnsi" w:hAnsiTheme="minorHAnsi" w:cstheme="minorHAnsi"/>
          <w:bCs/>
          <w:color w:val="FF0000"/>
          <w:sz w:val="22"/>
        </w:rPr>
        <w:t xml:space="preserve"> OR meeting and exceeding in ## conditions]</w:t>
      </w:r>
      <w:r w:rsidR="0072221F" w:rsidRPr="00905B35">
        <w:rPr>
          <w:rFonts w:asciiTheme="minorHAnsi" w:hAnsiTheme="minorHAnsi" w:cstheme="minorHAnsi"/>
          <w:bCs/>
          <w:color w:val="000000" w:themeColor="text1"/>
          <w:sz w:val="22"/>
        </w:rPr>
        <w:t>.</w:t>
      </w:r>
    </w:p>
    <w:p w14:paraId="17C76E18" w14:textId="77777777" w:rsidR="005958EB" w:rsidRPr="00905B35" w:rsidRDefault="005958EB" w:rsidP="00905B35">
      <w:pPr>
        <w:adjustRightInd w:val="0"/>
        <w:snapToGrid w:val="0"/>
        <w:spacing w:after="0" w:line="240" w:lineRule="auto"/>
        <w:rPr>
          <w:rFonts w:asciiTheme="minorHAnsi" w:hAnsiTheme="minorHAnsi" w:cstheme="minorHAnsi"/>
          <w:bCs/>
          <w:sz w:val="22"/>
        </w:rPr>
      </w:pPr>
    </w:p>
    <w:p w14:paraId="0015A722" w14:textId="48854AE1" w:rsidR="00905B35" w:rsidRPr="00F227E2" w:rsidRDefault="00905B35" w:rsidP="00905B35">
      <w:pPr>
        <w:spacing w:after="0" w:line="240" w:lineRule="auto"/>
        <w:rPr>
          <w:rFonts w:asciiTheme="minorHAnsi" w:hAnsiTheme="minorHAnsi" w:cs="Calibri (Body)"/>
          <w:b/>
          <w:bCs/>
          <w:smallCaps/>
          <w:sz w:val="22"/>
        </w:rPr>
      </w:pPr>
      <w:r w:rsidRPr="00F227E2">
        <w:rPr>
          <w:rFonts w:asciiTheme="minorHAnsi" w:hAnsiTheme="minorHAnsi" w:cs="Calibri (Body)"/>
          <w:b/>
          <w:bCs/>
          <w:smallCaps/>
          <w:sz w:val="22"/>
        </w:rPr>
        <w:t>Service Evaluation</w:t>
      </w:r>
    </w:p>
    <w:p w14:paraId="71CECD3C" w14:textId="77777777" w:rsidR="00905B35" w:rsidRPr="00905B35" w:rsidRDefault="00905B35" w:rsidP="00905B35">
      <w:pPr>
        <w:adjustRightInd w:val="0"/>
        <w:snapToGrid w:val="0"/>
        <w:spacing w:after="0" w:line="240" w:lineRule="auto"/>
        <w:rPr>
          <w:rFonts w:asciiTheme="minorHAnsi" w:hAnsiTheme="minorHAnsi" w:cstheme="minorHAnsi"/>
          <w:color w:val="000000" w:themeColor="text1"/>
          <w:sz w:val="22"/>
        </w:rPr>
      </w:pPr>
      <w:r w:rsidRPr="00905B35">
        <w:rPr>
          <w:rFonts w:asciiTheme="minorHAnsi" w:hAnsiTheme="minorHAnsi" w:cstheme="minorHAnsi"/>
          <w:color w:val="000000" w:themeColor="text1"/>
          <w:sz w:val="22"/>
          <w:u w:val="single"/>
        </w:rPr>
        <w:lastRenderedPageBreak/>
        <w:t>Evaluation</w:t>
      </w:r>
    </w:p>
    <w:p w14:paraId="25A47055" w14:textId="77777777" w:rsidR="00905B35" w:rsidRPr="00905B35" w:rsidRDefault="00905B35" w:rsidP="00905B35">
      <w:pPr>
        <w:adjustRightInd w:val="0"/>
        <w:snapToGrid w:val="0"/>
        <w:spacing w:after="0" w:line="240" w:lineRule="auto"/>
        <w:rPr>
          <w:rFonts w:asciiTheme="minorHAnsi" w:hAnsiTheme="minorHAnsi" w:cstheme="minorHAnsi"/>
          <w:color w:val="000000" w:themeColor="text1"/>
          <w:sz w:val="22"/>
        </w:rPr>
      </w:pPr>
    </w:p>
    <w:p w14:paraId="30763855" w14:textId="5C9D1BE1" w:rsidR="00905B35" w:rsidRPr="00905B35" w:rsidRDefault="00A60908" w:rsidP="00905B35">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1292351746"/>
          <w14:checkbox>
            <w14:checked w14:val="0"/>
            <w14:checkedState w14:val="2612" w14:font="MS Gothic"/>
            <w14:uncheckedState w14:val="2610" w14:font="MS Gothic"/>
          </w14:checkbox>
        </w:sdtPr>
        <w:sdtEndPr/>
        <w:sdtContent>
          <w:r w:rsidR="00905B35" w:rsidRPr="00905B35">
            <w:rPr>
              <w:rFonts w:ascii="Segoe UI Symbol" w:eastAsia="MS Gothic" w:hAnsi="Segoe UI Symbol" w:cs="Segoe UI Symbol"/>
              <w:sz w:val="22"/>
            </w:rPr>
            <w:t>☐</w:t>
          </w:r>
        </w:sdtContent>
      </w:sdt>
      <w:r w:rsidR="00905B35" w:rsidRPr="00905B35">
        <w:rPr>
          <w:rFonts w:asciiTheme="minorHAnsi" w:hAnsiTheme="minorHAnsi" w:cstheme="minorHAnsi"/>
          <w:sz w:val="22"/>
        </w:rPr>
        <w:t xml:space="preserve">  Does Not Meet </w:t>
      </w:r>
      <w:r w:rsidR="00905B35">
        <w:rPr>
          <w:rFonts w:asciiTheme="minorHAnsi" w:hAnsiTheme="minorHAnsi" w:cstheme="minorHAnsi"/>
          <w:sz w:val="22"/>
        </w:rPr>
        <w:t>Expectations</w:t>
      </w:r>
    </w:p>
    <w:p w14:paraId="425BEB59" w14:textId="52222D32" w:rsidR="00905B35" w:rsidRPr="00905B35" w:rsidRDefault="00A60908" w:rsidP="00905B35">
      <w:pPr>
        <w:adjustRightInd w:val="0"/>
        <w:snapToGrid w:val="0"/>
        <w:spacing w:after="0" w:line="240" w:lineRule="auto"/>
        <w:ind w:left="720" w:hanging="720"/>
        <w:rPr>
          <w:rFonts w:asciiTheme="minorHAnsi" w:hAnsiTheme="minorHAnsi" w:cstheme="minorHAnsi"/>
          <w:sz w:val="22"/>
        </w:rPr>
      </w:pPr>
      <w:sdt>
        <w:sdtPr>
          <w:rPr>
            <w:rFonts w:asciiTheme="minorHAnsi" w:hAnsiTheme="minorHAnsi" w:cstheme="minorHAnsi"/>
            <w:sz w:val="22"/>
          </w:rPr>
          <w:id w:val="-633328968"/>
          <w14:checkbox>
            <w14:checked w14:val="0"/>
            <w14:checkedState w14:val="2612" w14:font="MS Gothic"/>
            <w14:uncheckedState w14:val="2610" w14:font="MS Gothic"/>
          </w14:checkbox>
        </w:sdtPr>
        <w:sdtEndPr/>
        <w:sdtContent>
          <w:r w:rsidR="00905B35" w:rsidRPr="00905B35">
            <w:rPr>
              <w:rFonts w:ascii="Segoe UI Symbol" w:eastAsia="MS Gothic" w:hAnsi="Segoe UI Symbol" w:cs="Segoe UI Symbol"/>
              <w:sz w:val="22"/>
            </w:rPr>
            <w:t>☐</w:t>
          </w:r>
        </w:sdtContent>
      </w:sdt>
      <w:r w:rsidR="00905B35" w:rsidRPr="00905B35">
        <w:rPr>
          <w:rFonts w:asciiTheme="minorHAnsi" w:hAnsiTheme="minorHAnsi" w:cstheme="minorHAnsi"/>
          <w:sz w:val="22"/>
        </w:rPr>
        <w:t xml:space="preserve">  Meets </w:t>
      </w:r>
      <w:r w:rsidR="00905B35">
        <w:rPr>
          <w:rFonts w:asciiTheme="minorHAnsi" w:hAnsiTheme="minorHAnsi" w:cstheme="minorHAnsi"/>
          <w:sz w:val="22"/>
        </w:rPr>
        <w:t>Expectations</w:t>
      </w:r>
    </w:p>
    <w:p w14:paraId="5B608055" w14:textId="65E976F4" w:rsidR="00905B35" w:rsidRPr="00905B35" w:rsidRDefault="00A60908" w:rsidP="00905B35">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360016211"/>
          <w14:checkbox>
            <w14:checked w14:val="0"/>
            <w14:checkedState w14:val="2612" w14:font="MS Gothic"/>
            <w14:uncheckedState w14:val="2610" w14:font="MS Gothic"/>
          </w14:checkbox>
        </w:sdtPr>
        <w:sdtEndPr/>
        <w:sdtContent>
          <w:r w:rsidR="00905B35" w:rsidRPr="00905B35">
            <w:rPr>
              <w:rFonts w:ascii="Segoe UI Symbol" w:eastAsia="MS Gothic" w:hAnsi="Segoe UI Symbol" w:cs="Segoe UI Symbol"/>
              <w:sz w:val="22"/>
            </w:rPr>
            <w:t>☐</w:t>
          </w:r>
        </w:sdtContent>
      </w:sdt>
      <w:r w:rsidR="00905B35" w:rsidRPr="00905B35">
        <w:rPr>
          <w:rFonts w:asciiTheme="minorHAnsi" w:hAnsiTheme="minorHAnsi" w:cstheme="minorHAnsi"/>
          <w:sz w:val="22"/>
        </w:rPr>
        <w:t xml:space="preserve">  Exceeds </w:t>
      </w:r>
      <w:r w:rsidR="00905B35">
        <w:rPr>
          <w:rFonts w:asciiTheme="minorHAnsi" w:hAnsiTheme="minorHAnsi" w:cstheme="minorHAnsi"/>
          <w:sz w:val="22"/>
        </w:rPr>
        <w:t>Expectations</w:t>
      </w:r>
    </w:p>
    <w:p w14:paraId="73292F1E" w14:textId="77777777" w:rsidR="00905B35" w:rsidRDefault="00905B35" w:rsidP="00905B35">
      <w:pPr>
        <w:adjustRightInd w:val="0"/>
        <w:snapToGrid w:val="0"/>
        <w:spacing w:after="0" w:line="240" w:lineRule="auto"/>
        <w:rPr>
          <w:rFonts w:asciiTheme="minorHAnsi" w:hAnsiTheme="minorHAnsi" w:cstheme="minorHAnsi"/>
          <w:color w:val="FF0000"/>
          <w:sz w:val="22"/>
        </w:rPr>
      </w:pPr>
    </w:p>
    <w:p w14:paraId="74E7F6BD" w14:textId="77777777" w:rsidR="00746935" w:rsidRPr="00746935" w:rsidRDefault="00746935" w:rsidP="00746935">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Comments.</w:t>
      </w:r>
    </w:p>
    <w:p w14:paraId="061573E8" w14:textId="77777777" w:rsidR="00905B35" w:rsidRPr="00905B35" w:rsidRDefault="00905B35" w:rsidP="00905B35">
      <w:pPr>
        <w:spacing w:after="0" w:line="240" w:lineRule="auto"/>
        <w:rPr>
          <w:rFonts w:asciiTheme="minorHAnsi" w:hAnsiTheme="minorHAnsi" w:cstheme="minorHAnsi"/>
          <w:sz w:val="22"/>
        </w:rPr>
      </w:pPr>
    </w:p>
    <w:p w14:paraId="59B97EC5" w14:textId="2BD54438" w:rsidR="00905B35" w:rsidRPr="00F227E2" w:rsidRDefault="00905B35" w:rsidP="00905B35">
      <w:pPr>
        <w:spacing w:after="0" w:line="240" w:lineRule="auto"/>
        <w:rPr>
          <w:rFonts w:asciiTheme="minorHAnsi" w:hAnsiTheme="minorHAnsi" w:cs="Calibri (Body)"/>
          <w:b/>
          <w:bCs/>
          <w:smallCaps/>
          <w:sz w:val="22"/>
        </w:rPr>
      </w:pPr>
      <w:r w:rsidRPr="00F227E2">
        <w:rPr>
          <w:rFonts w:asciiTheme="minorHAnsi" w:hAnsiTheme="minorHAnsi" w:cs="Calibri (Body)"/>
          <w:b/>
          <w:bCs/>
          <w:smallCaps/>
          <w:sz w:val="22"/>
        </w:rPr>
        <w:t>Contributions to Equity and Inclusion</w:t>
      </w:r>
    </w:p>
    <w:p w14:paraId="5F613E47" w14:textId="77777777" w:rsidR="00905B35" w:rsidRPr="00905B35" w:rsidRDefault="00905B35" w:rsidP="00905B35">
      <w:pPr>
        <w:adjustRightInd w:val="0"/>
        <w:snapToGrid w:val="0"/>
        <w:spacing w:after="0" w:line="240" w:lineRule="auto"/>
        <w:rPr>
          <w:rFonts w:asciiTheme="minorHAnsi" w:hAnsiTheme="minorHAnsi" w:cstheme="minorHAnsi"/>
          <w:color w:val="000000" w:themeColor="text1"/>
          <w:sz w:val="22"/>
        </w:rPr>
      </w:pPr>
      <w:r w:rsidRPr="00905B35">
        <w:rPr>
          <w:rFonts w:asciiTheme="minorHAnsi" w:hAnsiTheme="minorHAnsi" w:cstheme="minorHAnsi"/>
          <w:color w:val="000000" w:themeColor="text1"/>
          <w:sz w:val="22"/>
          <w:u w:val="single"/>
        </w:rPr>
        <w:t>Evaluation</w:t>
      </w:r>
    </w:p>
    <w:p w14:paraId="14426AE2" w14:textId="77777777" w:rsidR="006A3739" w:rsidRPr="00905B35" w:rsidRDefault="006A3739" w:rsidP="00905B35">
      <w:pPr>
        <w:adjustRightInd w:val="0"/>
        <w:snapToGrid w:val="0"/>
        <w:spacing w:after="0" w:line="240" w:lineRule="auto"/>
        <w:rPr>
          <w:rFonts w:asciiTheme="minorHAnsi" w:hAnsiTheme="minorHAnsi" w:cstheme="minorHAnsi"/>
          <w:color w:val="000000" w:themeColor="text1"/>
          <w:sz w:val="22"/>
        </w:rPr>
      </w:pPr>
    </w:p>
    <w:p w14:paraId="01F1A541" w14:textId="77777777" w:rsidR="00746935" w:rsidRPr="00746935" w:rsidRDefault="00746935" w:rsidP="00746935">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Comments.</w:t>
      </w:r>
    </w:p>
    <w:p w14:paraId="3821206F" w14:textId="77777777" w:rsidR="00905B35" w:rsidRPr="00905B35" w:rsidRDefault="00905B35" w:rsidP="00905B35">
      <w:pPr>
        <w:spacing w:after="0" w:line="240" w:lineRule="auto"/>
        <w:rPr>
          <w:rFonts w:asciiTheme="minorHAnsi" w:hAnsiTheme="minorHAnsi" w:cstheme="minorHAnsi"/>
          <w:sz w:val="22"/>
        </w:rPr>
      </w:pPr>
    </w:p>
    <w:p w14:paraId="1A800B61" w14:textId="66268734" w:rsidR="005958EB" w:rsidRPr="00746935" w:rsidRDefault="006A3739" w:rsidP="00905B35">
      <w:pPr>
        <w:adjustRightInd w:val="0"/>
        <w:snapToGrid w:val="0"/>
        <w:spacing w:after="0" w:line="240" w:lineRule="auto"/>
        <w:rPr>
          <w:rFonts w:asciiTheme="minorHAnsi" w:hAnsiTheme="minorHAnsi" w:cstheme="minorHAnsi"/>
          <w:i/>
          <w:iCs/>
          <w:color w:val="FF0000"/>
          <w:sz w:val="18"/>
          <w:szCs w:val="18"/>
        </w:rPr>
      </w:pPr>
      <w:r w:rsidRPr="00746935">
        <w:rPr>
          <w:rFonts w:asciiTheme="minorHAnsi" w:hAnsiTheme="minorHAnsi" w:cstheme="minorHAnsi"/>
          <w:i/>
          <w:iCs/>
          <w:color w:val="FF0000"/>
          <w:sz w:val="18"/>
          <w:szCs w:val="18"/>
        </w:rPr>
        <w:t>There are no standard expectations for contributions to diversity, equity, and inclusion, so please do not use the language of expectations in your evaluation.</w:t>
      </w:r>
    </w:p>
    <w:p w14:paraId="75A0F07D" w14:textId="77777777" w:rsidR="006A3739" w:rsidRPr="006A3739" w:rsidRDefault="006A3739" w:rsidP="00905B35">
      <w:pPr>
        <w:adjustRightInd w:val="0"/>
        <w:snapToGrid w:val="0"/>
        <w:spacing w:after="0" w:line="240" w:lineRule="auto"/>
        <w:rPr>
          <w:rFonts w:asciiTheme="minorHAnsi" w:hAnsiTheme="minorHAnsi" w:cstheme="minorHAnsi"/>
          <w:i/>
          <w:iCs/>
          <w:sz w:val="22"/>
        </w:rPr>
      </w:pPr>
    </w:p>
    <w:p w14:paraId="37164FB4" w14:textId="0335CC99" w:rsidR="00F227E2" w:rsidRPr="00F227E2" w:rsidRDefault="00F227E2" w:rsidP="00F227E2">
      <w:pPr>
        <w:adjustRightInd w:val="0"/>
        <w:snapToGrid w:val="0"/>
        <w:spacing w:after="0" w:line="240" w:lineRule="auto"/>
        <w:rPr>
          <w:rFonts w:asciiTheme="minorHAnsi" w:hAnsiTheme="minorHAnsi" w:cs="Calibri (Body)"/>
          <w:smallCaps/>
          <w:sz w:val="22"/>
        </w:rPr>
      </w:pPr>
      <w:r>
        <w:rPr>
          <w:rFonts w:asciiTheme="minorHAnsi" w:hAnsiTheme="minorHAnsi" w:cs="Calibri (Body)"/>
          <w:b/>
          <w:bCs/>
          <w:smallCaps/>
          <w:sz w:val="22"/>
        </w:rPr>
        <w:t>Overall Evaluation</w:t>
      </w:r>
    </w:p>
    <w:p w14:paraId="7D7152E1" w14:textId="77777777" w:rsidR="00F227E2" w:rsidRPr="00905B35" w:rsidRDefault="00F227E2" w:rsidP="00F227E2">
      <w:pPr>
        <w:adjustRightInd w:val="0"/>
        <w:snapToGrid w:val="0"/>
        <w:spacing w:after="0" w:line="240" w:lineRule="auto"/>
        <w:rPr>
          <w:rFonts w:asciiTheme="minorHAnsi" w:hAnsiTheme="minorHAnsi" w:cstheme="minorHAnsi"/>
          <w:color w:val="000000" w:themeColor="text1"/>
          <w:sz w:val="22"/>
        </w:rPr>
      </w:pPr>
    </w:p>
    <w:p w14:paraId="7F857619" w14:textId="77777777" w:rsidR="00F227E2" w:rsidRPr="00905B35" w:rsidRDefault="00A60908" w:rsidP="00F227E2">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676846676"/>
          <w14:checkbox>
            <w14:checked w14:val="0"/>
            <w14:checkedState w14:val="2612" w14:font="MS Gothic"/>
            <w14:uncheckedState w14:val="2610" w14:font="MS Gothic"/>
          </w14:checkbox>
        </w:sdtPr>
        <w:sdtEndPr/>
        <w:sdtContent>
          <w:r w:rsidR="00F227E2" w:rsidRPr="00905B35">
            <w:rPr>
              <w:rFonts w:ascii="Segoe UI Symbol" w:eastAsia="MS Gothic" w:hAnsi="Segoe UI Symbol" w:cs="Segoe UI Symbol"/>
              <w:sz w:val="22"/>
            </w:rPr>
            <w:t>☐</w:t>
          </w:r>
        </w:sdtContent>
      </w:sdt>
      <w:r w:rsidR="00F227E2" w:rsidRPr="00905B35">
        <w:rPr>
          <w:rFonts w:asciiTheme="minorHAnsi" w:hAnsiTheme="minorHAnsi" w:cstheme="minorHAnsi"/>
          <w:sz w:val="22"/>
        </w:rPr>
        <w:t xml:space="preserve">  Does Not Meet </w:t>
      </w:r>
      <w:r w:rsidR="00F227E2">
        <w:rPr>
          <w:rFonts w:asciiTheme="minorHAnsi" w:hAnsiTheme="minorHAnsi" w:cstheme="minorHAnsi"/>
          <w:sz w:val="22"/>
        </w:rPr>
        <w:t>Expectations</w:t>
      </w:r>
    </w:p>
    <w:p w14:paraId="3E10A0BB" w14:textId="77777777" w:rsidR="00F227E2" w:rsidRPr="00905B35" w:rsidRDefault="00A60908" w:rsidP="00F227E2">
      <w:pPr>
        <w:adjustRightInd w:val="0"/>
        <w:snapToGrid w:val="0"/>
        <w:spacing w:after="0" w:line="240" w:lineRule="auto"/>
        <w:ind w:left="720" w:hanging="720"/>
        <w:rPr>
          <w:rFonts w:asciiTheme="minorHAnsi" w:hAnsiTheme="minorHAnsi" w:cstheme="minorHAnsi"/>
          <w:sz w:val="22"/>
        </w:rPr>
      </w:pPr>
      <w:sdt>
        <w:sdtPr>
          <w:rPr>
            <w:rFonts w:asciiTheme="minorHAnsi" w:hAnsiTheme="minorHAnsi" w:cstheme="minorHAnsi"/>
            <w:sz w:val="22"/>
          </w:rPr>
          <w:id w:val="-455412034"/>
          <w14:checkbox>
            <w14:checked w14:val="0"/>
            <w14:checkedState w14:val="2612" w14:font="MS Gothic"/>
            <w14:uncheckedState w14:val="2610" w14:font="MS Gothic"/>
          </w14:checkbox>
        </w:sdtPr>
        <w:sdtEndPr/>
        <w:sdtContent>
          <w:r w:rsidR="00F227E2" w:rsidRPr="00905B35">
            <w:rPr>
              <w:rFonts w:ascii="Segoe UI Symbol" w:eastAsia="MS Gothic" w:hAnsi="Segoe UI Symbol" w:cs="Segoe UI Symbol"/>
              <w:sz w:val="22"/>
            </w:rPr>
            <w:t>☐</w:t>
          </w:r>
        </w:sdtContent>
      </w:sdt>
      <w:r w:rsidR="00F227E2" w:rsidRPr="00905B35">
        <w:rPr>
          <w:rFonts w:asciiTheme="minorHAnsi" w:hAnsiTheme="minorHAnsi" w:cstheme="minorHAnsi"/>
          <w:sz w:val="22"/>
        </w:rPr>
        <w:t xml:space="preserve">  Meets </w:t>
      </w:r>
      <w:r w:rsidR="00F227E2">
        <w:rPr>
          <w:rFonts w:asciiTheme="minorHAnsi" w:hAnsiTheme="minorHAnsi" w:cstheme="minorHAnsi"/>
          <w:sz w:val="22"/>
        </w:rPr>
        <w:t>Expectations</w:t>
      </w:r>
    </w:p>
    <w:p w14:paraId="1EF30552" w14:textId="77777777" w:rsidR="00F227E2" w:rsidRPr="00905B35" w:rsidRDefault="00A60908" w:rsidP="00F227E2">
      <w:pPr>
        <w:adjustRightInd w:val="0"/>
        <w:snapToGrid w:val="0"/>
        <w:spacing w:after="0" w:line="240" w:lineRule="auto"/>
        <w:rPr>
          <w:rFonts w:asciiTheme="minorHAnsi" w:hAnsiTheme="minorHAnsi" w:cstheme="minorHAnsi"/>
          <w:sz w:val="22"/>
        </w:rPr>
      </w:pPr>
      <w:sdt>
        <w:sdtPr>
          <w:rPr>
            <w:rFonts w:asciiTheme="minorHAnsi" w:hAnsiTheme="minorHAnsi" w:cstheme="minorHAnsi"/>
            <w:sz w:val="22"/>
          </w:rPr>
          <w:id w:val="1096367764"/>
          <w14:checkbox>
            <w14:checked w14:val="0"/>
            <w14:checkedState w14:val="2612" w14:font="MS Gothic"/>
            <w14:uncheckedState w14:val="2610" w14:font="MS Gothic"/>
          </w14:checkbox>
        </w:sdtPr>
        <w:sdtEndPr/>
        <w:sdtContent>
          <w:r w:rsidR="00F227E2" w:rsidRPr="00905B35">
            <w:rPr>
              <w:rFonts w:ascii="Segoe UI Symbol" w:eastAsia="MS Gothic" w:hAnsi="Segoe UI Symbol" w:cs="Segoe UI Symbol"/>
              <w:sz w:val="22"/>
            </w:rPr>
            <w:t>☐</w:t>
          </w:r>
        </w:sdtContent>
      </w:sdt>
      <w:r w:rsidR="00F227E2" w:rsidRPr="00905B35">
        <w:rPr>
          <w:rFonts w:asciiTheme="minorHAnsi" w:hAnsiTheme="minorHAnsi" w:cstheme="minorHAnsi"/>
          <w:sz w:val="22"/>
        </w:rPr>
        <w:t xml:space="preserve">  Exceeds </w:t>
      </w:r>
      <w:r w:rsidR="00F227E2">
        <w:rPr>
          <w:rFonts w:asciiTheme="minorHAnsi" w:hAnsiTheme="minorHAnsi" w:cstheme="minorHAnsi"/>
          <w:sz w:val="22"/>
        </w:rPr>
        <w:t>Expectations</w:t>
      </w:r>
    </w:p>
    <w:p w14:paraId="64167E79" w14:textId="77777777" w:rsidR="00F227E2" w:rsidRPr="00905B35" w:rsidRDefault="00F227E2" w:rsidP="00905B35">
      <w:pPr>
        <w:adjustRightInd w:val="0"/>
        <w:snapToGrid w:val="0"/>
        <w:spacing w:after="0" w:line="240" w:lineRule="auto"/>
        <w:rPr>
          <w:rFonts w:asciiTheme="minorHAnsi" w:hAnsiTheme="minorHAnsi" w:cstheme="minorHAnsi"/>
          <w:sz w:val="22"/>
        </w:rPr>
      </w:pPr>
    </w:p>
    <w:p w14:paraId="27EDA3FD" w14:textId="0D066B27" w:rsidR="00F227E2" w:rsidRPr="00746935" w:rsidRDefault="00746935" w:rsidP="00746935">
      <w:pPr>
        <w:adjustRightInd w:val="0"/>
        <w:snapToGrid w:val="0"/>
        <w:spacing w:after="0" w:line="240" w:lineRule="auto"/>
        <w:rPr>
          <w:rFonts w:asciiTheme="minorHAnsi" w:hAnsiTheme="minorHAnsi" w:cstheme="minorHAnsi"/>
          <w:color w:val="FF0000"/>
          <w:sz w:val="22"/>
        </w:rPr>
      </w:pPr>
      <w:r>
        <w:rPr>
          <w:rFonts w:asciiTheme="minorHAnsi" w:hAnsiTheme="minorHAnsi" w:cstheme="minorHAnsi"/>
          <w:color w:val="FF0000"/>
          <w:sz w:val="22"/>
        </w:rPr>
        <w:t>Final comments if warranted.</w:t>
      </w:r>
    </w:p>
    <w:p w14:paraId="6B60E7F0" w14:textId="77777777" w:rsidR="00F227E2" w:rsidRDefault="00F227E2" w:rsidP="005958EB">
      <w:pPr>
        <w:adjustRightInd w:val="0"/>
        <w:snapToGrid w:val="0"/>
        <w:spacing w:after="0" w:line="240" w:lineRule="auto"/>
        <w:rPr>
          <w:rFonts w:asciiTheme="minorHAnsi" w:hAnsiTheme="minorHAnsi" w:cstheme="minorHAnsi"/>
          <w:sz w:val="22"/>
        </w:rPr>
      </w:pPr>
    </w:p>
    <w:p w14:paraId="689601AD" w14:textId="5DCB3F2F" w:rsidR="00F227E2" w:rsidRDefault="00F227E2" w:rsidP="005958EB">
      <w:pPr>
        <w:adjustRightInd w:val="0"/>
        <w:snapToGrid w:val="0"/>
        <w:spacing w:after="0" w:line="240" w:lineRule="auto"/>
        <w:rPr>
          <w:rFonts w:asciiTheme="minorHAnsi" w:hAnsiTheme="minorHAnsi" w:cstheme="minorHAnsi"/>
          <w:sz w:val="22"/>
        </w:rPr>
      </w:pPr>
    </w:p>
    <w:p w14:paraId="5943D925" w14:textId="43389FC4" w:rsidR="00F227E2" w:rsidRDefault="00F227E2" w:rsidP="005958EB">
      <w:pPr>
        <w:adjustRightInd w:val="0"/>
        <w:snapToGrid w:val="0"/>
        <w:spacing w:after="0" w:line="240" w:lineRule="auto"/>
        <w:rPr>
          <w:rFonts w:asciiTheme="minorHAnsi" w:hAnsiTheme="minorHAnsi" w:cstheme="minorHAnsi"/>
          <w:sz w:val="22"/>
        </w:rPr>
      </w:pPr>
      <w:r>
        <w:rPr>
          <w:rFonts w:asciiTheme="minorHAnsi" w:hAnsiTheme="minorHAnsi" w:cstheme="minorHAnsi"/>
          <w:sz w:val="22"/>
        </w:rPr>
        <w:t xml:space="preserve">I have read and discussed this </w:t>
      </w:r>
      <w:r w:rsidR="007D50CE">
        <w:rPr>
          <w:rFonts w:asciiTheme="minorHAnsi" w:hAnsiTheme="minorHAnsi" w:cstheme="minorHAnsi"/>
          <w:sz w:val="22"/>
        </w:rPr>
        <w:t xml:space="preserve">performance review </w:t>
      </w:r>
      <w:r>
        <w:rPr>
          <w:rFonts w:asciiTheme="minorHAnsi" w:hAnsiTheme="minorHAnsi" w:cstheme="minorHAnsi"/>
          <w:sz w:val="22"/>
        </w:rPr>
        <w:t>and been given an opportunity to respond in writing.</w:t>
      </w:r>
    </w:p>
    <w:p w14:paraId="03E7187F" w14:textId="53A38034" w:rsidR="00F227E2" w:rsidRDefault="00F227E2" w:rsidP="005958EB">
      <w:pPr>
        <w:adjustRightInd w:val="0"/>
        <w:snapToGrid w:val="0"/>
        <w:spacing w:after="0" w:line="240" w:lineRule="auto"/>
        <w:rPr>
          <w:rFonts w:asciiTheme="minorHAnsi" w:hAnsiTheme="minorHAnsi" w:cstheme="minorHAnsi"/>
          <w:sz w:val="22"/>
        </w:rPr>
      </w:pPr>
    </w:p>
    <w:p w14:paraId="427A20F9" w14:textId="7FAEE5C2" w:rsidR="00F227E2" w:rsidRDefault="00F227E2" w:rsidP="005958EB">
      <w:pPr>
        <w:adjustRightInd w:val="0"/>
        <w:snapToGrid w:val="0"/>
        <w:spacing w:after="0" w:line="240" w:lineRule="auto"/>
        <w:rPr>
          <w:rFonts w:asciiTheme="minorHAnsi" w:hAnsiTheme="minorHAnsi" w:cstheme="minorHAnsi"/>
          <w:sz w:val="22"/>
        </w:rPr>
      </w:pPr>
    </w:p>
    <w:p w14:paraId="73B1422D" w14:textId="7244BE8B" w:rsidR="00F227E2" w:rsidRDefault="00F227E2" w:rsidP="005958EB">
      <w:pPr>
        <w:adjustRightInd w:val="0"/>
        <w:snapToGrid w:val="0"/>
        <w:spacing w:after="0" w:line="240" w:lineRule="auto"/>
        <w:rPr>
          <w:rFonts w:asciiTheme="minorHAnsi" w:hAnsiTheme="minorHAnsi" w:cstheme="minorHAnsi"/>
          <w:sz w:val="22"/>
        </w:rPr>
      </w:pPr>
    </w:p>
    <w:p w14:paraId="524EC09F" w14:textId="324083C8" w:rsidR="00F227E2" w:rsidRDefault="00F227E2" w:rsidP="005958EB">
      <w:pPr>
        <w:adjustRightInd w:val="0"/>
        <w:snapToGrid w:val="0"/>
        <w:spacing w:after="0" w:line="240" w:lineRule="auto"/>
        <w:rPr>
          <w:rFonts w:asciiTheme="minorHAnsi" w:hAnsiTheme="minorHAnsi" w:cstheme="minorHAnsi"/>
          <w:sz w:val="22"/>
        </w:rPr>
      </w:pPr>
    </w:p>
    <w:p w14:paraId="700C5856" w14:textId="77777777" w:rsidR="00F227E2" w:rsidRDefault="00F227E2" w:rsidP="005958EB">
      <w:pPr>
        <w:adjustRightInd w:val="0"/>
        <w:snapToGrid w:val="0"/>
        <w:spacing w:after="0" w:line="240" w:lineRule="auto"/>
        <w:rPr>
          <w:rFonts w:asciiTheme="minorHAnsi" w:hAnsiTheme="minorHAnsi" w:cstheme="minorHAnsi"/>
          <w:sz w:val="22"/>
        </w:rPr>
      </w:pPr>
    </w:p>
    <w:p w14:paraId="2BD3E2FB" w14:textId="7AB76F60" w:rsidR="00F227E2" w:rsidRDefault="00F227E2" w:rsidP="005958EB">
      <w:pPr>
        <w:pBdr>
          <w:bottom w:val="single" w:sz="12" w:space="1" w:color="auto"/>
        </w:pBdr>
        <w:adjustRightInd w:val="0"/>
        <w:snapToGrid w:val="0"/>
        <w:spacing w:after="0" w:line="240" w:lineRule="auto"/>
        <w:rPr>
          <w:rFonts w:asciiTheme="minorHAnsi" w:hAnsiTheme="minorHAnsi" w:cstheme="minorHAnsi"/>
          <w:sz w:val="22"/>
        </w:rPr>
      </w:pPr>
    </w:p>
    <w:p w14:paraId="2C2BF58C" w14:textId="1016E3E3" w:rsidR="00F227E2" w:rsidRPr="00CD7D52" w:rsidRDefault="00F227E2" w:rsidP="00B71BE5">
      <w:pPr>
        <w:tabs>
          <w:tab w:val="right" w:pos="8640"/>
        </w:tabs>
        <w:adjustRightInd w:val="0"/>
        <w:snapToGrid w:val="0"/>
        <w:spacing w:after="0" w:line="240" w:lineRule="auto"/>
        <w:rPr>
          <w:rFonts w:asciiTheme="minorHAnsi" w:hAnsiTheme="minorHAnsi" w:cstheme="minorHAnsi"/>
          <w:color w:val="FF0000"/>
          <w:sz w:val="22"/>
        </w:rPr>
      </w:pPr>
      <w:r w:rsidRPr="00CD7D52">
        <w:rPr>
          <w:rFonts w:asciiTheme="minorHAnsi" w:hAnsiTheme="minorHAnsi" w:cstheme="minorHAnsi"/>
          <w:color w:val="FF0000"/>
          <w:sz w:val="22"/>
        </w:rPr>
        <w:t>[Candidate’s Name]</w:t>
      </w:r>
      <w:r w:rsidRPr="00CD7D52">
        <w:rPr>
          <w:rFonts w:asciiTheme="minorHAnsi" w:hAnsiTheme="minorHAnsi" w:cstheme="minorHAnsi"/>
          <w:color w:val="FF0000"/>
          <w:sz w:val="22"/>
        </w:rPr>
        <w:tab/>
      </w:r>
      <w:r w:rsidR="00CD7D52" w:rsidRPr="00CD7D52">
        <w:rPr>
          <w:rFonts w:asciiTheme="minorHAnsi" w:hAnsiTheme="minorHAnsi" w:cstheme="minorHAnsi"/>
          <w:color w:val="FF0000"/>
          <w:sz w:val="22"/>
        </w:rPr>
        <w:t>[</w:t>
      </w:r>
      <w:r w:rsidRPr="00CD7D52">
        <w:rPr>
          <w:rFonts w:asciiTheme="minorHAnsi" w:hAnsiTheme="minorHAnsi" w:cstheme="minorHAnsi"/>
          <w:color w:val="FF0000"/>
          <w:sz w:val="22"/>
        </w:rPr>
        <w:t>Date</w:t>
      </w:r>
      <w:r w:rsidR="00CD7D52" w:rsidRPr="00CD7D52">
        <w:rPr>
          <w:rFonts w:asciiTheme="minorHAnsi" w:hAnsiTheme="minorHAnsi" w:cstheme="minorHAnsi"/>
          <w:color w:val="FF0000"/>
          <w:sz w:val="22"/>
        </w:rPr>
        <w:t>]</w:t>
      </w:r>
    </w:p>
    <w:sectPr w:rsidR="00F227E2" w:rsidRPr="00CD7D52" w:rsidSect="00C12FDA">
      <w:footerReference w:type="even" r:id="rId7"/>
      <w:footerReference w:type="default" r:id="rId8"/>
      <w:pgSz w:w="12240" w:h="15840"/>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97A5" w14:textId="77777777" w:rsidR="00A60908" w:rsidRDefault="00A60908" w:rsidP="00C12FDA">
      <w:pPr>
        <w:spacing w:after="0" w:line="240" w:lineRule="auto"/>
      </w:pPr>
      <w:r>
        <w:separator/>
      </w:r>
    </w:p>
  </w:endnote>
  <w:endnote w:type="continuationSeparator" w:id="0">
    <w:p w14:paraId="02BD54B2" w14:textId="77777777" w:rsidR="00A60908" w:rsidRDefault="00A60908" w:rsidP="00C1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331706"/>
      <w:docPartObj>
        <w:docPartGallery w:val="Page Numbers (Bottom of Page)"/>
        <w:docPartUnique/>
      </w:docPartObj>
    </w:sdtPr>
    <w:sdtEndPr>
      <w:rPr>
        <w:rStyle w:val="PageNumber"/>
      </w:rPr>
    </w:sdtEndPr>
    <w:sdtContent>
      <w:p w14:paraId="283E5405" w14:textId="3BEEB125" w:rsidR="00C12FDA" w:rsidRDefault="00C12FDA" w:rsidP="007172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785A2" w14:textId="77777777" w:rsidR="00C12FDA" w:rsidRDefault="00C12FDA" w:rsidP="00C12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813435"/>
      <w:docPartObj>
        <w:docPartGallery w:val="Page Numbers (Bottom of Page)"/>
        <w:docPartUnique/>
      </w:docPartObj>
    </w:sdtPr>
    <w:sdtEndPr>
      <w:rPr>
        <w:rStyle w:val="PageNumber"/>
      </w:rPr>
    </w:sdtEndPr>
    <w:sdtContent>
      <w:p w14:paraId="08068540" w14:textId="76488BDA" w:rsidR="00C12FDA" w:rsidRDefault="00C12FDA" w:rsidP="007172A6">
        <w:pPr>
          <w:pStyle w:val="Footer"/>
          <w:framePr w:wrap="none" w:vAnchor="text" w:hAnchor="margin" w:xAlign="right" w:y="1"/>
          <w:rPr>
            <w:rStyle w:val="PageNumber"/>
          </w:rPr>
        </w:pPr>
        <w:r w:rsidRPr="00C12FDA">
          <w:rPr>
            <w:rStyle w:val="PageNumber"/>
            <w:rFonts w:asciiTheme="minorHAnsi" w:hAnsiTheme="minorHAnsi" w:cstheme="minorHAnsi"/>
            <w:sz w:val="22"/>
          </w:rPr>
          <w:fldChar w:fldCharType="begin"/>
        </w:r>
        <w:r w:rsidRPr="00C12FDA">
          <w:rPr>
            <w:rStyle w:val="PageNumber"/>
            <w:rFonts w:asciiTheme="minorHAnsi" w:hAnsiTheme="minorHAnsi" w:cstheme="minorHAnsi"/>
            <w:sz w:val="22"/>
          </w:rPr>
          <w:instrText xml:space="preserve"> PAGE </w:instrText>
        </w:r>
        <w:r w:rsidRPr="00C12FDA">
          <w:rPr>
            <w:rStyle w:val="PageNumber"/>
            <w:rFonts w:asciiTheme="minorHAnsi" w:hAnsiTheme="minorHAnsi" w:cstheme="minorHAnsi"/>
            <w:sz w:val="22"/>
          </w:rPr>
          <w:fldChar w:fldCharType="separate"/>
        </w:r>
        <w:r w:rsidRPr="00C12FDA">
          <w:rPr>
            <w:rStyle w:val="PageNumber"/>
            <w:rFonts w:asciiTheme="minorHAnsi" w:hAnsiTheme="minorHAnsi" w:cstheme="minorHAnsi"/>
            <w:noProof/>
            <w:sz w:val="22"/>
          </w:rPr>
          <w:t>2</w:t>
        </w:r>
        <w:r w:rsidRPr="00C12FDA">
          <w:rPr>
            <w:rStyle w:val="PageNumber"/>
            <w:rFonts w:asciiTheme="minorHAnsi" w:hAnsiTheme="minorHAnsi" w:cstheme="minorHAnsi"/>
            <w:sz w:val="22"/>
          </w:rPr>
          <w:fldChar w:fldCharType="end"/>
        </w:r>
      </w:p>
    </w:sdtContent>
  </w:sdt>
  <w:p w14:paraId="12740593" w14:textId="77777777" w:rsidR="00C12FDA" w:rsidRDefault="00C12FDA" w:rsidP="00C12F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EA19" w14:textId="77777777" w:rsidR="00A60908" w:rsidRDefault="00A60908" w:rsidP="00C12FDA">
      <w:pPr>
        <w:spacing w:after="0" w:line="240" w:lineRule="auto"/>
      </w:pPr>
      <w:r>
        <w:separator/>
      </w:r>
    </w:p>
  </w:footnote>
  <w:footnote w:type="continuationSeparator" w:id="0">
    <w:p w14:paraId="5BE19259" w14:textId="77777777" w:rsidR="00A60908" w:rsidRDefault="00A60908" w:rsidP="00C1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A78"/>
    <w:multiLevelType w:val="hybridMultilevel"/>
    <w:tmpl w:val="FBBE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252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CA6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4E6C1B"/>
    <w:multiLevelType w:val="hybridMultilevel"/>
    <w:tmpl w:val="373C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2179"/>
    <w:multiLevelType w:val="hybridMultilevel"/>
    <w:tmpl w:val="A438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3297"/>
    <w:multiLevelType w:val="hybridMultilevel"/>
    <w:tmpl w:val="3276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3688E"/>
    <w:multiLevelType w:val="hybridMultilevel"/>
    <w:tmpl w:val="D68E80CE"/>
    <w:lvl w:ilvl="0" w:tplc="73502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AB"/>
    <w:rsid w:val="00117AE2"/>
    <w:rsid w:val="00181A0D"/>
    <w:rsid w:val="001D6C1B"/>
    <w:rsid w:val="00287C31"/>
    <w:rsid w:val="00295056"/>
    <w:rsid w:val="003009AC"/>
    <w:rsid w:val="00337491"/>
    <w:rsid w:val="00337F76"/>
    <w:rsid w:val="0044578C"/>
    <w:rsid w:val="004D6108"/>
    <w:rsid w:val="00524433"/>
    <w:rsid w:val="005958EB"/>
    <w:rsid w:val="006718AB"/>
    <w:rsid w:val="006A3739"/>
    <w:rsid w:val="006C48FD"/>
    <w:rsid w:val="006C6373"/>
    <w:rsid w:val="0072221F"/>
    <w:rsid w:val="00746935"/>
    <w:rsid w:val="0077601B"/>
    <w:rsid w:val="007D50CE"/>
    <w:rsid w:val="007E2098"/>
    <w:rsid w:val="008809E4"/>
    <w:rsid w:val="008A3CA8"/>
    <w:rsid w:val="008E43D2"/>
    <w:rsid w:val="008F08E3"/>
    <w:rsid w:val="00905B35"/>
    <w:rsid w:val="009B0F76"/>
    <w:rsid w:val="00A26876"/>
    <w:rsid w:val="00A60908"/>
    <w:rsid w:val="00AA500C"/>
    <w:rsid w:val="00B71BE5"/>
    <w:rsid w:val="00B95D2E"/>
    <w:rsid w:val="00BE5B42"/>
    <w:rsid w:val="00C12FDA"/>
    <w:rsid w:val="00C33314"/>
    <w:rsid w:val="00C54884"/>
    <w:rsid w:val="00CD7D52"/>
    <w:rsid w:val="00D742DF"/>
    <w:rsid w:val="00D953C9"/>
    <w:rsid w:val="00E12605"/>
    <w:rsid w:val="00E52D41"/>
    <w:rsid w:val="00F227E2"/>
    <w:rsid w:val="00FB23C3"/>
    <w:rsid w:val="00FB6D43"/>
    <w:rsid w:val="00FE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72EE"/>
  <w15:chartTrackingRefBased/>
  <w15:docId w15:val="{6E320191-E3F1-47C7-8B59-03248C03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A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9E4"/>
    <w:rPr>
      <w:rFonts w:asciiTheme="majorHAnsi" w:eastAsiaTheme="majorEastAsia" w:hAnsiTheme="majorHAnsi" w:cstheme="majorBidi"/>
      <w:spacing w:val="-10"/>
      <w:kern w:val="28"/>
      <w:sz w:val="56"/>
      <w:szCs w:val="56"/>
    </w:rPr>
  </w:style>
  <w:style w:type="paragraph" w:styleId="NoSpacing">
    <w:name w:val="No Spacing"/>
    <w:uiPriority w:val="1"/>
    <w:qFormat/>
    <w:rsid w:val="008809E4"/>
    <w:pPr>
      <w:spacing w:after="0" w:line="240" w:lineRule="auto"/>
    </w:pPr>
    <w:rPr>
      <w:rFonts w:ascii="Arial" w:hAnsi="Arial"/>
      <w:sz w:val="20"/>
    </w:rPr>
  </w:style>
  <w:style w:type="character" w:styleId="PlaceholderText">
    <w:name w:val="Placeholder Text"/>
    <w:basedOn w:val="DefaultParagraphFont"/>
    <w:uiPriority w:val="99"/>
    <w:semiHidden/>
    <w:rsid w:val="008809E4"/>
    <w:rPr>
      <w:color w:val="808080"/>
    </w:rPr>
  </w:style>
  <w:style w:type="table" w:styleId="TableGrid">
    <w:name w:val="Table Grid"/>
    <w:basedOn w:val="TableNormal"/>
    <w:uiPriority w:val="39"/>
    <w:rsid w:val="009B0F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8EB"/>
    <w:pPr>
      <w:ind w:left="720"/>
      <w:contextualSpacing/>
    </w:pPr>
  </w:style>
  <w:style w:type="paragraph" w:styleId="Footer">
    <w:name w:val="footer"/>
    <w:basedOn w:val="Normal"/>
    <w:link w:val="FooterChar"/>
    <w:uiPriority w:val="99"/>
    <w:unhideWhenUsed/>
    <w:rsid w:val="00C12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FDA"/>
    <w:rPr>
      <w:rFonts w:ascii="Arial" w:hAnsi="Arial"/>
      <w:sz w:val="20"/>
    </w:rPr>
  </w:style>
  <w:style w:type="character" w:styleId="PageNumber">
    <w:name w:val="page number"/>
    <w:basedOn w:val="DefaultParagraphFont"/>
    <w:uiPriority w:val="99"/>
    <w:semiHidden/>
    <w:unhideWhenUsed/>
    <w:rsid w:val="00C12FDA"/>
  </w:style>
  <w:style w:type="paragraph" w:styleId="Header">
    <w:name w:val="header"/>
    <w:basedOn w:val="Normal"/>
    <w:link w:val="HeaderChar"/>
    <w:uiPriority w:val="99"/>
    <w:unhideWhenUsed/>
    <w:rsid w:val="00C12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FD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 Gonzalez</dc:creator>
  <cp:keywords/>
  <dc:description/>
  <cp:lastModifiedBy>Karen Ford</cp:lastModifiedBy>
  <cp:revision>19</cp:revision>
  <dcterms:created xsi:type="dcterms:W3CDTF">2020-03-03T23:40:00Z</dcterms:created>
  <dcterms:modified xsi:type="dcterms:W3CDTF">2021-11-22T05:19:00Z</dcterms:modified>
</cp:coreProperties>
</file>